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widowControl/>
        <w:spacing w:after="120" w:before="80" w:line="276" w:lineRule="auto"/>
        <w:ind w:firstLine="0"/>
        <w:jc w:val="center"/>
      </w:pPr>
      <w:r>
        <w:rPr>
          <w:rFonts w:ascii="Times New Roman" w:hAnsi="Times New Roman" w:eastAsia="Times New Roman" w:cs="Times New Roman"/>
          <w:b/>
          <w:i w:val="0"/>
          <w:color w:val="000000"/>
          <w:sz w:val="26"/>
        </w:rPr>
        <w:t>PHỤ LỤC VI</w:t>
      </w:r>
    </w:p>
    <w:p>
      <w:pPr>
        <w:keepNext w:val="0"/>
        <w:widowControl/>
        <w:spacing w:after="120" w:before="0" w:line="276" w:lineRule="auto"/>
        <w:ind w:firstLine="0"/>
        <w:jc w:val="center"/>
      </w:pPr>
      <w:r>
        <w:rPr>
          <w:rFonts w:ascii="Times New Roman" w:hAnsi="Times New Roman" w:eastAsia="Times New Roman" w:cs="Times New Roman"/>
          <w:b/>
          <w:i w:val="0"/>
          <w:color w:val="000000"/>
          <w:sz w:val="26"/>
        </w:rPr>
        <w:t>MẪU HỢP ĐỒNG THI CÔNG XÂY DỰNG CÔNG TRÌNH</w:t>
      </w:r>
    </w:p>
    <w:p>
      <w:pPr>
        <w:keepNext w:val="0"/>
        <w:widowControl/>
        <w:spacing w:after="120" w:before="0" w:line="276" w:lineRule="auto"/>
        <w:ind w:firstLine="0"/>
        <w:jc w:val="center"/>
      </w:pPr>
      <w:r>
        <w:rPr>
          <w:rFonts w:ascii="Times New Roman" w:hAnsi="Times New Roman" w:eastAsia="Times New Roman" w:cs="Times New Roman"/>
          <w:b w:val="0"/>
          <w:i/>
          <w:color w:val="000000"/>
          <w:sz w:val="26"/>
        </w:rPr>
        <w:t>(Công bố kèm theo Quyết định số 1040/QĐ-BXD ngày 26/6/2026 của</w:t>
      </w:r>
    </w:p>
    <w:p>
      <w:pPr>
        <w:keepNext w:val="0"/>
        <w:widowControl/>
        <w:spacing w:after="120" w:before="0" w:line="276" w:lineRule="auto"/>
        <w:ind w:firstLine="720"/>
        <w:jc w:val="both"/>
      </w:pPr>
      <w:r>
        <w:rPr>
          <w:rFonts w:ascii="Times New Roman" w:hAnsi="Times New Roman" w:eastAsia="Times New Roman" w:cs="Times New Roman"/>
          <w:b w:val="0"/>
          <w:i/>
          <w:color w:val="000000"/>
          <w:sz w:val="26"/>
        </w:rPr>
        <w:t>Bộ trưởng Bộ Xây dựng về việc công bố mẫu hợp đồng xây dựng)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2</w:t>
      </w:r>
    </w:p>
    <w:p>
      <w:pPr>
        <w:keepNext w:val="0"/>
        <w:widowControl/>
        <w:spacing w:after="120" w:before="0" w:line="276" w:lineRule="auto"/>
        <w:ind w:firstLine="0"/>
        <w:jc w:val="center"/>
      </w:pPr>
      <w:r>
        <w:rPr>
          <w:rFonts w:ascii="Times New Roman" w:hAnsi="Times New Roman" w:eastAsia="Times New Roman" w:cs="Times New Roman"/>
          <w:b/>
          <w:i w:val="0"/>
          <w:color w:val="000000"/>
          <w:sz w:val="26"/>
        </w:rPr>
        <w:t>CỘNG HÒA XÃ HỘI CHỦ NGHĨA VIỆT NAM</w:t>
      </w:r>
    </w:p>
    <w:p>
      <w:pPr>
        <w:keepNext w:val="0"/>
        <w:widowControl/>
        <w:spacing w:after="120" w:before="0" w:line="276" w:lineRule="auto"/>
        <w:ind w:firstLine="0"/>
        <w:jc w:val="center"/>
      </w:pPr>
      <w:r>
        <w:rPr>
          <w:rFonts w:ascii="Times New Roman" w:hAnsi="Times New Roman" w:eastAsia="Times New Roman" w:cs="Times New Roman"/>
          <w:b/>
          <w:i w:val="0"/>
          <w:color w:val="000000"/>
          <w:sz w:val="26"/>
        </w:rPr>
        <w:t>Độc lập - Tự do - Hạnh phúc</w:t>
      </w:r>
    </w:p>
    <w:p>
      <w:pPr>
        <w:keepNext w:val="0"/>
        <w:widowControl/>
        <w:spacing w:after="120" w:before="0" w:line="276" w:lineRule="auto"/>
        <w:ind w:firstLine="720"/>
        <w:jc w:val="both"/>
      </w:pPr>
      <w:r>
        <w:rPr>
          <w:rFonts w:ascii="Times New Roman" w:hAnsi="Times New Roman" w:eastAsia="Times New Roman" w:cs="Times New Roman"/>
          <w:b/>
          <w:i w:val="0"/>
          <w:color w:val="000000"/>
          <w:sz w:val="26"/>
        </w:rPr>
        <w:t>---------------</w:t>
      </w:r>
    </w:p>
    <w:p>
      <w:pPr>
        <w:keepNext w:val="0"/>
        <w:widowControl/>
        <w:spacing w:after="120" w:before="0" w:line="276" w:lineRule="auto"/>
        <w:ind w:firstLine="0"/>
        <w:jc w:val="center"/>
      </w:pPr>
      <w:r>
        <w:rPr>
          <w:rFonts w:ascii="Times New Roman" w:hAnsi="Times New Roman" w:eastAsia="Times New Roman" w:cs="Times New Roman"/>
          <w:b w:val="0"/>
          <w:i/>
          <w:color w:val="000000"/>
          <w:sz w:val="26"/>
        </w:rPr>
        <w:t>(Địa danh), ngày ... tháng ... năm ...</w:t>
      </w:r>
    </w:p>
    <w:p>
      <w:pPr>
        <w:keepNext w:val="0"/>
        <w:widowControl/>
        <w:spacing w:after="120" w:before="0" w:line="276" w:lineRule="auto"/>
        <w:ind w:firstLine="0"/>
        <w:jc w:val="center"/>
      </w:pPr>
      <w:r>
        <w:rPr>
          <w:rFonts w:ascii="Times New Roman" w:hAnsi="Times New Roman" w:eastAsia="Times New Roman" w:cs="Times New Roman"/>
          <w:b/>
          <w:i w:val="0"/>
          <w:color w:val="000000"/>
          <w:sz w:val="26"/>
        </w:rPr>
        <w:t>HỢP ĐỒNG THI CÔNG XÂY DỰNG CÔNG TRÌNH</w:t>
      </w:r>
    </w:p>
    <w:p>
      <w:pPr>
        <w:keepNext w:val="0"/>
        <w:widowControl/>
        <w:spacing w:after="120" w:before="0" w:line="276" w:lineRule="auto"/>
        <w:ind w:firstLine="720"/>
        <w:jc w:val="both"/>
      </w:pPr>
      <w:r>
        <w:rPr>
          <w:rFonts w:ascii="Times New Roman" w:hAnsi="Times New Roman" w:eastAsia="Times New Roman" w:cs="Times New Roman"/>
          <w:b w:val="0"/>
          <w:i/>
          <w:color w:val="000000"/>
          <w:sz w:val="26"/>
        </w:rPr>
        <w:t>Số: ……./.....(Năm) /...(ký hiệu hợp đồng)</w:t>
      </w:r>
    </w:p>
    <w:p>
      <w:pPr>
        <w:keepNext w:val="0"/>
        <w:widowControl/>
        <w:spacing w:after="120" w:before="0" w:line="276" w:lineRule="auto"/>
        <w:ind w:firstLine="720"/>
        <w:jc w:val="both"/>
      </w:pPr>
      <w:r>
        <w:rPr>
          <w:rFonts w:ascii="Times New Roman" w:hAnsi="Times New Roman" w:eastAsia="Times New Roman" w:cs="Times New Roman"/>
          <w:b/>
          <w:i w:val="0"/>
          <w:color w:val="000000"/>
          <w:sz w:val="26"/>
        </w:rPr>
        <w:t>Gói thầu (số, tên gói thầu)</w:t>
      </w:r>
    </w:p>
    <w:p>
      <w:pPr>
        <w:keepNext w:val="0"/>
        <w:widowControl/>
        <w:spacing w:after="120" w:before="0" w:line="276" w:lineRule="auto"/>
        <w:ind w:firstLine="720"/>
        <w:jc w:val="both"/>
      </w:pPr>
      <w:r>
        <w:rPr>
          <w:rFonts w:ascii="Times New Roman" w:hAnsi="Times New Roman" w:eastAsia="Times New Roman" w:cs="Times New Roman"/>
          <w:b/>
          <w:i w:val="0"/>
          <w:color w:val="000000"/>
          <w:sz w:val="26"/>
        </w:rPr>
        <w:t>thuộc Dự án/Công trình (tên, mã định danh Dự án/Công trình)</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giữa</w:t>
      </w:r>
    </w:p>
    <w:p>
      <w:pPr>
        <w:keepNext w:val="0"/>
        <w:widowControl/>
        <w:spacing w:after="120" w:before="0" w:line="276" w:lineRule="auto"/>
        <w:ind w:firstLine="720"/>
        <w:jc w:val="both"/>
      </w:pPr>
      <w:r>
        <w:rPr>
          <w:rFonts w:ascii="Times New Roman" w:hAnsi="Times New Roman" w:eastAsia="Times New Roman" w:cs="Times New Roman"/>
          <w:b/>
          <w:i w:val="0"/>
          <w:color w:val="000000"/>
          <w:sz w:val="26"/>
        </w:rPr>
        <w:t>(Tên giao dịch của Bên giao thầu)</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và</w:t>
      </w:r>
    </w:p>
    <w:p>
      <w:pPr>
        <w:keepNext w:val="0"/>
        <w:widowControl/>
        <w:spacing w:after="120" w:before="0" w:line="276" w:lineRule="auto"/>
        <w:ind w:firstLine="720"/>
        <w:jc w:val="both"/>
      </w:pPr>
      <w:r>
        <w:rPr>
          <w:rFonts w:ascii="Times New Roman" w:hAnsi="Times New Roman" w:eastAsia="Times New Roman" w:cs="Times New Roman"/>
          <w:b/>
          <w:i w:val="0"/>
          <w:color w:val="000000"/>
          <w:sz w:val="26"/>
        </w:rPr>
        <w:t>(Tên giao dịch của Bên nhận thầu)</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3</w:t>
      </w:r>
    </w:p>
    <w:p>
      <w:pPr>
        <w:keepNext/>
        <w:widowControl/>
        <w:spacing w:after="120" w:before="80" w:line="276" w:lineRule="auto"/>
        <w:ind w:firstLine="0"/>
        <w:jc w:val="center"/>
      </w:pPr>
      <w:r>
        <w:rPr>
          <w:rFonts w:ascii="Times New Roman" w:hAnsi="Times New Roman" w:eastAsia="Times New Roman" w:cs="Times New Roman"/>
          <w:b/>
          <w:i w:val="0"/>
          <w:color w:val="000000"/>
          <w:sz w:val="26"/>
        </w:rPr>
        <w:t>MỤC LỤC</w:t>
      </w:r>
    </w:p>
    <w:p>
      <w:pPr>
        <w:keepNext w:val="0"/>
        <w:widowControl/>
        <w:spacing w:after="120" w:before="0" w:line="276" w:lineRule="auto"/>
        <w:ind w:firstLine="720"/>
        <w:jc w:val="left"/>
      </w:pPr>
      <w:r>
        <w:rPr>
          <w:rFonts w:ascii="Times New Roman" w:hAnsi="Times New Roman" w:eastAsia="Times New Roman" w:cs="Times New Roman"/>
          <w:b w:val="0"/>
          <w:i w:val="0"/>
          <w:color w:val="000000"/>
          <w:sz w:val="26"/>
        </w:rPr>
        <w:t>DANH MỤC CÁC CHỮ VIẾT TẮT .................................................................... 5</w:t>
      </w:r>
    </w:p>
    <w:p>
      <w:pPr>
        <w:keepNext w:val="0"/>
        <w:widowControl/>
        <w:spacing w:after="120" w:before="0" w:line="276" w:lineRule="auto"/>
        <w:ind w:firstLine="0"/>
        <w:jc w:val="center"/>
      </w:pPr>
      <w:r>
        <w:rPr>
          <w:rFonts w:ascii="Times New Roman" w:hAnsi="Times New Roman" w:eastAsia="Times New Roman" w:cs="Times New Roman"/>
          <w:b w:val="0"/>
          <w:i w:val="0"/>
          <w:color w:val="000000"/>
          <w:sz w:val="26"/>
        </w:rPr>
        <w:t>PHẦN 1. THÔNG TIN GIAO DỊCH CỦA BÊN GIAO THẦU, BÊN NHẬN THẦU</w:t>
      </w:r>
    </w:p>
    <w:p>
      <w:pPr>
        <w:keepNext w:val="0"/>
        <w:widowControl/>
        <w:spacing w:after="120" w:before="0" w:line="276" w:lineRule="auto"/>
        <w:ind w:firstLine="720"/>
        <w:jc w:val="left"/>
      </w:pPr>
      <w:r>
        <w:rPr>
          <w:rFonts w:ascii="Times New Roman" w:hAnsi="Times New Roman" w:eastAsia="Times New Roman" w:cs="Times New Roman"/>
          <w:b w:val="0"/>
          <w:i w:val="0"/>
          <w:color w:val="000000"/>
          <w:sz w:val="26"/>
        </w:rPr>
        <w:t>................................................................................................................................................ 6</w:t>
      </w:r>
    </w:p>
    <w:p>
      <w:pPr>
        <w:keepNext w:val="0"/>
        <w:widowControl/>
        <w:spacing w:after="120" w:before="0" w:line="276" w:lineRule="auto"/>
        <w:ind w:firstLine="0"/>
        <w:jc w:val="center"/>
      </w:pPr>
      <w:r>
        <w:rPr>
          <w:rFonts w:ascii="Times New Roman" w:hAnsi="Times New Roman" w:eastAsia="Times New Roman" w:cs="Times New Roman"/>
          <w:b w:val="0"/>
          <w:i w:val="0"/>
          <w:color w:val="000000"/>
          <w:sz w:val="26"/>
        </w:rPr>
        <w:t>PHẦN 2. CÁC CĂN CỨ GIAO KẾT HỢP ĐỒNG .............................................. 7</w:t>
      </w:r>
    </w:p>
    <w:p>
      <w:pPr>
        <w:keepNext w:val="0"/>
        <w:widowControl/>
        <w:spacing w:after="120" w:before="0" w:line="276" w:lineRule="auto"/>
        <w:ind w:firstLine="0"/>
        <w:jc w:val="center"/>
      </w:pPr>
      <w:r>
        <w:rPr>
          <w:rFonts w:ascii="Times New Roman" w:hAnsi="Times New Roman" w:eastAsia="Times New Roman" w:cs="Times New Roman"/>
          <w:b w:val="0"/>
          <w:i w:val="0"/>
          <w:color w:val="000000"/>
          <w:sz w:val="26"/>
        </w:rPr>
        <w:t>PHẦN 3. ĐIỀU KIỆN CHUNG CỦA HỢP ĐỒNG ............................................. 8</w:t>
      </w:r>
    </w:p>
    <w:p>
      <w:pPr>
        <w:keepNext w:val="0"/>
        <w:widowControl/>
        <w:spacing w:after="120" w:before="0" w:line="276" w:lineRule="auto"/>
        <w:ind w:firstLine="720"/>
        <w:jc w:val="left"/>
      </w:pPr>
      <w:r>
        <w:rPr>
          <w:rFonts w:ascii="Times New Roman" w:hAnsi="Times New Roman" w:eastAsia="Times New Roman" w:cs="Times New Roman"/>
          <w:b w:val="0"/>
          <w:i w:val="0"/>
          <w:color w:val="000000"/>
          <w:sz w:val="26"/>
        </w:rPr>
        <w:t>Điều 1. Giải thích từ ngữ ........................................................................................ 8</w:t>
      </w:r>
    </w:p>
    <w:p>
      <w:pPr>
        <w:keepNext w:val="0"/>
        <w:widowControl/>
        <w:spacing w:after="120" w:before="0" w:line="276" w:lineRule="auto"/>
        <w:ind w:firstLine="720"/>
        <w:jc w:val="left"/>
      </w:pPr>
      <w:r>
        <w:rPr>
          <w:rFonts w:ascii="Times New Roman" w:hAnsi="Times New Roman" w:eastAsia="Times New Roman" w:cs="Times New Roman"/>
          <w:b w:val="0"/>
          <w:i w:val="0"/>
          <w:color w:val="000000"/>
          <w:sz w:val="26"/>
        </w:rPr>
        <w:t>Điều 2. Hồ sơ hợp đồng và thứ tự ưu tiên .............................................................. 9</w:t>
      </w:r>
    </w:p>
    <w:p>
      <w:pPr>
        <w:keepNext w:val="0"/>
        <w:widowControl/>
        <w:spacing w:after="120" w:before="0" w:line="276" w:lineRule="auto"/>
        <w:ind w:firstLine="720"/>
        <w:jc w:val="left"/>
      </w:pPr>
      <w:r>
        <w:rPr>
          <w:rFonts w:ascii="Times New Roman" w:hAnsi="Times New Roman" w:eastAsia="Times New Roman" w:cs="Times New Roman"/>
          <w:b w:val="0"/>
          <w:i w:val="0"/>
          <w:color w:val="000000"/>
          <w:sz w:val="26"/>
        </w:rPr>
        <w:t>Điều 3. Luật và ngôn ngữ sử dụng ......................................................................... 10</w:t>
      </w:r>
    </w:p>
    <w:p>
      <w:pPr>
        <w:keepNext w:val="0"/>
        <w:widowControl/>
        <w:spacing w:after="120" w:before="0" w:line="276" w:lineRule="auto"/>
        <w:ind w:firstLine="720"/>
        <w:jc w:val="left"/>
      </w:pPr>
      <w:r>
        <w:rPr>
          <w:rFonts w:ascii="Times New Roman" w:hAnsi="Times New Roman" w:eastAsia="Times New Roman" w:cs="Times New Roman"/>
          <w:b w:val="0"/>
          <w:i w:val="0"/>
          <w:color w:val="000000"/>
          <w:sz w:val="26"/>
        </w:rPr>
        <w:t>Điều 4. Thông báo .................................................................................................. 10</w:t>
      </w:r>
    </w:p>
    <w:p>
      <w:pPr>
        <w:keepNext w:val="0"/>
        <w:widowControl/>
        <w:spacing w:after="120" w:before="0" w:line="276" w:lineRule="auto"/>
        <w:ind w:firstLine="720"/>
        <w:jc w:val="left"/>
      </w:pPr>
      <w:r>
        <w:rPr>
          <w:rFonts w:ascii="Times New Roman" w:hAnsi="Times New Roman" w:eastAsia="Times New Roman" w:cs="Times New Roman"/>
          <w:b w:val="0"/>
          <w:i w:val="0"/>
          <w:color w:val="000000"/>
          <w:sz w:val="26"/>
        </w:rPr>
        <w:t>Điều 5. Bảo đảm thực hiện và bảo lãnh tạm ứng hợp đồng ................................... 11</w:t>
      </w:r>
    </w:p>
    <w:p>
      <w:pPr>
        <w:keepNext w:val="0"/>
        <w:widowControl/>
        <w:spacing w:after="120" w:before="0" w:line="276" w:lineRule="auto"/>
        <w:ind w:firstLine="720"/>
        <w:jc w:val="left"/>
      </w:pPr>
      <w:r>
        <w:rPr>
          <w:rFonts w:ascii="Times New Roman" w:hAnsi="Times New Roman" w:eastAsia="Times New Roman" w:cs="Times New Roman"/>
          <w:b w:val="0"/>
          <w:i w:val="0"/>
          <w:color w:val="000000"/>
          <w:sz w:val="26"/>
        </w:rPr>
        <w:t>Điều 6. Nội dung và khối lượng công việc ............................................................ 11</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Điều 7. Yêu cầu về chất lượng, kỹ thuật áp dụng; nghiệm thu và bàn giao sản phẩm của hợp đồng xây dựng</w:t>
      </w:r>
    </w:p>
    <w:p>
      <w:pPr>
        <w:keepNext w:val="0"/>
        <w:widowControl/>
        <w:spacing w:after="120" w:before="0" w:line="276" w:lineRule="auto"/>
        <w:ind w:firstLine="720"/>
        <w:jc w:val="left"/>
      </w:pPr>
      <w:r>
        <w:rPr>
          <w:rFonts w:ascii="Times New Roman" w:hAnsi="Times New Roman" w:eastAsia="Times New Roman" w:cs="Times New Roman"/>
          <w:b w:val="0"/>
          <w:i w:val="0"/>
          <w:color w:val="000000"/>
          <w:sz w:val="26"/>
        </w:rPr>
        <w:t>................................................................................................................................. 13</w:t>
      </w:r>
    </w:p>
    <w:p>
      <w:pPr>
        <w:keepNext w:val="0"/>
        <w:widowControl/>
        <w:spacing w:after="120" w:before="0" w:line="276" w:lineRule="auto"/>
        <w:ind w:firstLine="720"/>
        <w:jc w:val="left"/>
      </w:pPr>
      <w:r>
        <w:rPr>
          <w:rFonts w:ascii="Times New Roman" w:hAnsi="Times New Roman" w:eastAsia="Times New Roman" w:cs="Times New Roman"/>
          <w:b w:val="0"/>
          <w:i w:val="0"/>
          <w:color w:val="000000"/>
          <w:sz w:val="26"/>
        </w:rPr>
        <w:t>Điều 8. Thời gian và tiến độ thực hiện hợp đồng .................................................. 15</w:t>
      </w:r>
    </w:p>
    <w:p>
      <w:pPr>
        <w:keepNext w:val="0"/>
        <w:widowControl/>
        <w:spacing w:after="120" w:before="0" w:line="276" w:lineRule="auto"/>
        <w:ind w:firstLine="720"/>
        <w:jc w:val="left"/>
      </w:pPr>
      <w:r>
        <w:rPr>
          <w:rFonts w:ascii="Times New Roman" w:hAnsi="Times New Roman" w:eastAsia="Times New Roman" w:cs="Times New Roman"/>
          <w:b w:val="0"/>
          <w:i w:val="0"/>
          <w:color w:val="000000"/>
          <w:sz w:val="26"/>
        </w:rPr>
        <w:t>Điều 9. Giá hợp đồng, tạm ứng và thanh toán ....................................................... 17</w:t>
      </w:r>
    </w:p>
    <w:p>
      <w:pPr>
        <w:keepNext w:val="0"/>
        <w:widowControl/>
        <w:spacing w:after="120" w:before="0" w:line="276" w:lineRule="auto"/>
        <w:ind w:firstLine="720"/>
        <w:jc w:val="left"/>
      </w:pPr>
      <w:r>
        <w:rPr>
          <w:rFonts w:ascii="Times New Roman" w:hAnsi="Times New Roman" w:eastAsia="Times New Roman" w:cs="Times New Roman"/>
          <w:b w:val="0"/>
          <w:i w:val="0"/>
          <w:color w:val="000000"/>
          <w:sz w:val="26"/>
        </w:rPr>
        <w:t>Điều 10. Sửa đổi hợp đồng ..................................................................................... 20</w:t>
      </w:r>
    </w:p>
    <w:p>
      <w:pPr>
        <w:keepNext w:val="0"/>
        <w:widowControl/>
        <w:spacing w:after="120" w:before="0" w:line="276" w:lineRule="auto"/>
        <w:ind w:firstLine="720"/>
        <w:jc w:val="left"/>
      </w:pPr>
      <w:r>
        <w:rPr>
          <w:rFonts w:ascii="Times New Roman" w:hAnsi="Times New Roman" w:eastAsia="Times New Roman" w:cs="Times New Roman"/>
          <w:b w:val="0"/>
          <w:i w:val="0"/>
          <w:color w:val="000000"/>
          <w:sz w:val="26"/>
        </w:rPr>
        <w:t>Điều 11. Quyền và nghĩa vụ của Bên giao thầu ..................................................... 20</w:t>
      </w:r>
    </w:p>
    <w:p>
      <w:pPr>
        <w:keepNext w:val="0"/>
        <w:widowControl/>
        <w:spacing w:after="120" w:before="0" w:line="276" w:lineRule="auto"/>
        <w:ind w:firstLine="720"/>
        <w:jc w:val="left"/>
      </w:pPr>
      <w:r>
        <w:rPr>
          <w:rFonts w:ascii="Times New Roman" w:hAnsi="Times New Roman" w:eastAsia="Times New Roman" w:cs="Times New Roman"/>
          <w:b w:val="0"/>
          <w:i w:val="0"/>
          <w:color w:val="000000"/>
          <w:sz w:val="26"/>
        </w:rPr>
        <w:t>Điều 12. Quyền và nghĩa vụ của Bên nhận thầu .................................................... 22</w:t>
      </w:r>
    </w:p>
    <w:p>
      <w:pPr>
        <w:keepNext w:val="0"/>
        <w:widowControl/>
        <w:spacing w:after="120" w:before="0" w:line="276" w:lineRule="auto"/>
        <w:ind w:firstLine="720"/>
        <w:jc w:val="left"/>
      </w:pPr>
      <w:r>
        <w:rPr>
          <w:rFonts w:ascii="Times New Roman" w:hAnsi="Times New Roman" w:eastAsia="Times New Roman" w:cs="Times New Roman"/>
          <w:b w:val="0"/>
          <w:i w:val="0"/>
          <w:color w:val="000000"/>
          <w:sz w:val="26"/>
        </w:rPr>
        <w:t>Điều 13. Quyền và nghĩa vụ của tư vấn quản lý dự án (nếu có) ............................ 28</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Điều 14. Quyền và nghĩa vụ của tư vấn giám sát thi công xây dựng (nếu có) ...... 30</w:t>
      </w:r>
    </w:p>
    <w:p>
      <w:pPr>
        <w:keepNext w:val="0"/>
        <w:widowControl/>
        <w:spacing w:after="120" w:before="0" w:line="276" w:lineRule="auto"/>
        <w:ind w:firstLine="720"/>
        <w:jc w:val="left"/>
      </w:pPr>
      <w:r>
        <w:rPr>
          <w:rFonts w:ascii="Times New Roman" w:hAnsi="Times New Roman" w:eastAsia="Times New Roman" w:cs="Times New Roman"/>
          <w:b w:val="0"/>
          <w:i w:val="0"/>
          <w:color w:val="000000"/>
          <w:sz w:val="26"/>
        </w:rPr>
        <w:t>Điều 15. Nhà thầu phụ ............................................................................................ 31</w:t>
      </w:r>
    </w:p>
    <w:p>
      <w:pPr>
        <w:keepNext w:val="0"/>
        <w:widowControl/>
        <w:spacing w:after="120" w:before="0" w:line="276" w:lineRule="auto"/>
        <w:ind w:firstLine="720"/>
        <w:jc w:val="left"/>
      </w:pPr>
      <w:r>
        <w:rPr>
          <w:rFonts w:ascii="Times New Roman" w:hAnsi="Times New Roman" w:eastAsia="Times New Roman" w:cs="Times New Roman"/>
          <w:b w:val="0"/>
          <w:i w:val="0"/>
          <w:color w:val="000000"/>
          <w:sz w:val="26"/>
        </w:rPr>
        <w:t>Điều 16. An toàn lao động, bảo vệ môi trường và phòng chống cháy nổ ............. 32</w:t>
      </w:r>
    </w:p>
    <w:p>
      <w:pPr>
        <w:keepNext w:val="0"/>
        <w:widowControl/>
        <w:spacing w:after="120" w:before="0" w:line="276" w:lineRule="auto"/>
        <w:ind w:firstLine="720"/>
        <w:jc w:val="left"/>
      </w:pPr>
      <w:r>
        <w:rPr>
          <w:rFonts w:ascii="Times New Roman" w:hAnsi="Times New Roman" w:eastAsia="Times New Roman" w:cs="Times New Roman"/>
          <w:b w:val="0"/>
          <w:i w:val="0"/>
          <w:color w:val="000000"/>
          <w:sz w:val="26"/>
        </w:rPr>
        <w:t>Điều 17. Điện, nước và an ninh công trường ......................................................... 33</w:t>
      </w:r>
    </w:p>
    <w:p>
      <w:pPr>
        <w:keepNext w:val="0"/>
        <w:widowControl/>
        <w:spacing w:after="120" w:before="0" w:line="276" w:lineRule="auto"/>
        <w:ind w:firstLine="720"/>
        <w:jc w:val="left"/>
      </w:pPr>
      <w:r>
        <w:rPr>
          <w:rFonts w:ascii="Times New Roman" w:hAnsi="Times New Roman" w:eastAsia="Times New Roman" w:cs="Times New Roman"/>
          <w:b w:val="0"/>
          <w:i w:val="0"/>
          <w:color w:val="000000"/>
          <w:sz w:val="26"/>
        </w:rPr>
        <w:t>Điều 18. Tạm dừng hợp đồng ................................................................................ 33</w:t>
      </w:r>
    </w:p>
    <w:p>
      <w:pPr>
        <w:keepNext w:val="0"/>
        <w:widowControl/>
        <w:spacing w:after="120" w:before="0" w:line="276" w:lineRule="auto"/>
        <w:ind w:firstLine="720"/>
        <w:jc w:val="left"/>
      </w:pPr>
      <w:r>
        <w:rPr>
          <w:rFonts w:ascii="Times New Roman" w:hAnsi="Times New Roman" w:eastAsia="Times New Roman" w:cs="Times New Roman"/>
          <w:b w:val="0"/>
          <w:i w:val="0"/>
          <w:color w:val="000000"/>
          <w:sz w:val="26"/>
        </w:rPr>
        <w:t>Điều 19. Chấm dứt hợp đồng ................................................................................. 34</w:t>
      </w:r>
    </w:p>
    <w:p>
      <w:pPr>
        <w:keepNext w:val="0"/>
        <w:widowControl/>
        <w:spacing w:after="120" w:before="0" w:line="276" w:lineRule="auto"/>
        <w:ind w:firstLine="720"/>
        <w:jc w:val="left"/>
      </w:pPr>
      <w:r>
        <w:rPr>
          <w:rFonts w:ascii="Times New Roman" w:hAnsi="Times New Roman" w:eastAsia="Times New Roman" w:cs="Times New Roman"/>
          <w:b w:val="0"/>
          <w:i w:val="0"/>
          <w:color w:val="000000"/>
          <w:sz w:val="26"/>
        </w:rPr>
        <w:t>Điều 20. Bảo hiểm và bảo hành ............................................................................. 36</w:t>
      </w:r>
    </w:p>
    <w:p>
      <w:pPr>
        <w:keepNext w:val="0"/>
        <w:widowControl/>
        <w:spacing w:after="120" w:before="0" w:line="276" w:lineRule="auto"/>
        <w:ind w:firstLine="720"/>
        <w:jc w:val="left"/>
      </w:pPr>
      <w:r>
        <w:rPr>
          <w:rFonts w:ascii="Times New Roman" w:hAnsi="Times New Roman" w:eastAsia="Times New Roman" w:cs="Times New Roman"/>
          <w:b w:val="0"/>
          <w:i w:val="0"/>
          <w:color w:val="000000"/>
          <w:sz w:val="26"/>
        </w:rPr>
        <w:t>Điều 21. Rủi ro, sự kiện bất khả kháng và hoàn cảnh thay đổi cơ bản .................. 37</w:t>
      </w:r>
    </w:p>
    <w:p>
      <w:pPr>
        <w:keepNext w:val="0"/>
        <w:widowControl/>
        <w:spacing w:after="120" w:before="0" w:line="276" w:lineRule="auto"/>
        <w:ind w:firstLine="720"/>
        <w:jc w:val="left"/>
      </w:pPr>
      <w:r>
        <w:rPr>
          <w:rFonts w:ascii="Times New Roman" w:hAnsi="Times New Roman" w:eastAsia="Times New Roman" w:cs="Times New Roman"/>
          <w:b w:val="0"/>
          <w:i w:val="0"/>
          <w:color w:val="000000"/>
          <w:sz w:val="26"/>
        </w:rPr>
        <w:t>Điều 22. Sự kiện bồi thường .................................................................................. 41</w:t>
      </w:r>
    </w:p>
    <w:p>
      <w:pPr>
        <w:keepNext w:val="0"/>
        <w:widowControl/>
        <w:spacing w:after="120" w:before="0" w:line="276" w:lineRule="auto"/>
        <w:ind w:firstLine="720"/>
        <w:jc w:val="left"/>
      </w:pPr>
      <w:r>
        <w:rPr>
          <w:rFonts w:ascii="Times New Roman" w:hAnsi="Times New Roman" w:eastAsia="Times New Roman" w:cs="Times New Roman"/>
          <w:b w:val="0"/>
          <w:i w:val="0"/>
          <w:color w:val="000000"/>
          <w:sz w:val="26"/>
        </w:rPr>
        <w:t>Điều 23. Thưởng hợp đồng, phạt vi phạm hợp đồng ............................................. 42</w:t>
      </w:r>
    </w:p>
    <w:p>
      <w:pPr>
        <w:keepNext w:val="0"/>
        <w:widowControl/>
        <w:spacing w:after="120" w:before="0" w:line="276" w:lineRule="auto"/>
        <w:ind w:firstLine="720"/>
        <w:jc w:val="left"/>
      </w:pPr>
      <w:r>
        <w:rPr>
          <w:rFonts w:ascii="Times New Roman" w:hAnsi="Times New Roman" w:eastAsia="Times New Roman" w:cs="Times New Roman"/>
          <w:b w:val="0"/>
          <w:i w:val="0"/>
          <w:color w:val="000000"/>
          <w:sz w:val="26"/>
        </w:rPr>
        <w:t>Điều 24. Khiếu nại và xử lý các tranh chấp ........................................................... 42</w:t>
      </w:r>
    </w:p>
    <w:p>
      <w:pPr>
        <w:keepNext w:val="0"/>
        <w:widowControl/>
        <w:spacing w:after="120" w:before="0" w:line="276" w:lineRule="auto"/>
        <w:ind w:firstLine="720"/>
        <w:jc w:val="left"/>
      </w:pPr>
      <w:r>
        <w:rPr>
          <w:rFonts w:ascii="Times New Roman" w:hAnsi="Times New Roman" w:eastAsia="Times New Roman" w:cs="Times New Roman"/>
          <w:b w:val="0"/>
          <w:i w:val="0"/>
          <w:color w:val="000000"/>
          <w:sz w:val="26"/>
        </w:rPr>
        <w:t>Điều 25. Quyết toán và thanh lý hợp đồng ............................................................ 43</w:t>
      </w:r>
    </w:p>
    <w:p>
      <w:pPr>
        <w:keepNext w:val="0"/>
        <w:widowControl/>
        <w:spacing w:after="120" w:before="0" w:line="276" w:lineRule="auto"/>
        <w:ind w:firstLine="720"/>
        <w:jc w:val="left"/>
      </w:pPr>
      <w:r>
        <w:rPr>
          <w:rFonts w:ascii="Times New Roman" w:hAnsi="Times New Roman" w:eastAsia="Times New Roman" w:cs="Times New Roman"/>
          <w:b w:val="0"/>
          <w:i w:val="0"/>
          <w:color w:val="000000"/>
          <w:sz w:val="26"/>
        </w:rPr>
        <w:t>4 Điều 26. Hiệu lực của hợp đồng ............................................................................ 44</w:t>
      </w:r>
    </w:p>
    <w:p>
      <w:pPr>
        <w:keepNext w:val="0"/>
        <w:widowControl/>
        <w:spacing w:after="120" w:before="0" w:line="276" w:lineRule="auto"/>
        <w:ind w:firstLine="720"/>
        <w:jc w:val="left"/>
      </w:pPr>
      <w:r>
        <w:rPr>
          <w:rFonts w:ascii="Times New Roman" w:hAnsi="Times New Roman" w:eastAsia="Times New Roman" w:cs="Times New Roman"/>
          <w:b w:val="0"/>
          <w:i w:val="0"/>
          <w:color w:val="000000"/>
          <w:sz w:val="26"/>
        </w:rPr>
        <w:t>Điều 27. Điều khoản chung .................................................................................... 45</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PHẦN 4. ĐIỀU KIỆN CỤ THỂ CỦA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Điều 1. Giải thích từ ngữ</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Điều 2. Hồ sơ hợp đồng và thứ tự ưu tiên</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Điều 3. Luật và ngôn ngữ sử dụng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Điều 4. Thông báo</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Điều 5. Bảo đảm thực hiện và bảo lãnh tạm ứng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Điều 6. Nội dung và khối lượng công việc</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Điều 7. Yêu cầu về chất lượng, kỹ thuật áp dụng; nghiệm thu và bàn giao sản phẩm của hợp đồng xây dựng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Điều 8. Thời gian và tiến độ thực hiện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Điều 9. Giá hợp đồng, tạm ứng và thanh toán</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Điều 10. Sửa đổi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Điều 15. Nhà thầu phụ</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Điều 18. Tạm dừng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Điều 19. Chấm dứt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Điều 21. Rủi ro, sự kiện bất khả kháng và hoàn cảnh thay đổi cơ bản</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Điều 22. Sự kiện bồi thường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Điều 24. Khiếu nại và xử lý các tranh chấp</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Điều 25. Quyết toán và thanh lý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Điều 26. Hiệu lực của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5</w:t>
      </w:r>
    </w:p>
    <w:p>
      <w:pPr>
        <w:keepNext w:val="0"/>
        <w:widowControl/>
        <w:spacing w:after="120" w:before="0" w:line="276" w:lineRule="auto"/>
        <w:ind w:firstLine="720"/>
        <w:jc w:val="both"/>
      </w:pPr>
      <w:r>
        <w:rPr>
          <w:rFonts w:ascii="Times New Roman" w:hAnsi="Times New Roman" w:eastAsia="Times New Roman" w:cs="Times New Roman"/>
          <w:b/>
          <w:i w:val="0"/>
          <w:color w:val="000000"/>
          <w:sz w:val="26"/>
        </w:rPr>
        <w:t>DANH MỤC CÁC CHỮ VIẾT TẮT</w:t>
      </w:r>
    </w:p>
    <w:tbl>
      <w:tblPr>
        <w:tblStyle w:val="TableGrid"/>
        <w:tblW w:type="auto" w:w="0"/>
        <w:tblLayout w:type="fixed"/>
        <w:tblLook w:firstColumn="1" w:firstRow="1" w:lastColumn="0" w:lastRow="0" w:noHBand="0" w:noVBand="1" w:val="04A0"/>
      </w:tblPr>
      <w:tblGrid>
        <w:gridCol w:w="4535"/>
        <w:gridCol w:w="4535"/>
      </w:tblGrid>
      <w:tr>
        <w:trPr>
          <w:cantSplit/>
          <w:tblHeader/>
          <w:tblHeader/>
        </w:trPr>
        <w:tc>
          <w:tcPr>
            <w:tcW w:type="dxa" w:w="4535"/>
            <w:vAlign w:val="center"/>
          </w:tcPr>
          <w:p>
            <w:pPr>
              <w:keepNext w:val="0"/>
              <w:widowControl/>
              <w:spacing w:after="120" w:before="0" w:line="264" w:lineRule="auto"/>
              <w:ind w:firstLine="0"/>
              <w:jc w:val="center"/>
            </w:pPr>
            <w:r>
              <w:rPr>
                <w:rFonts w:ascii="Times New Roman" w:hAnsi="Times New Roman" w:eastAsia="Times New Roman" w:cs="Times New Roman"/>
                <w:b/>
                <w:i w:val="0"/>
                <w:color w:val="000000"/>
                <w:sz w:val="26"/>
              </w:rPr>
              <w:t>ĐKCT</w:t>
            </w:r>
          </w:p>
        </w:tc>
        <w:tc>
          <w:tcPr>
            <w:tcW w:type="dxa" w:w="4535"/>
            <w:vAlign w:val="center"/>
          </w:tcPr>
          <w:p>
            <w:pPr>
              <w:keepNext w:val="0"/>
              <w:widowControl/>
              <w:spacing w:after="120" w:before="0" w:line="264" w:lineRule="auto"/>
              <w:ind w:firstLine="0"/>
              <w:jc w:val="center"/>
            </w:pPr>
            <w:r>
              <w:rPr>
                <w:rFonts w:ascii="Times New Roman" w:hAnsi="Times New Roman" w:eastAsia="Times New Roman" w:cs="Times New Roman"/>
                <w:b/>
                <w:i w:val="0"/>
                <w:color w:val="000000"/>
                <w:sz w:val="26"/>
              </w:rPr>
              <w:t>Điều kiện cụ thể</w:t>
            </w:r>
          </w:p>
        </w:tc>
      </w:tr>
      <w:tr>
        <w:trPr>
          <w:cantSplit/>
        </w:trPr>
        <w:tc>
          <w:tcPr>
            <w:tcW w:type="dxa" w:w="4535"/>
            <w:vAlign w:val="center"/>
          </w:tcPr>
          <w:p>
            <w:pPr>
              <w:keepNext w:val="0"/>
              <w:widowControl/>
              <w:spacing w:after="120" w:before="0" w:line="264" w:lineRule="auto"/>
              <w:ind w:firstLine="0"/>
              <w:jc w:val="left"/>
            </w:pPr>
            <w:r>
              <w:rPr>
                <w:rFonts w:ascii="Times New Roman" w:hAnsi="Times New Roman" w:eastAsia="Times New Roman" w:cs="Times New Roman"/>
                <w:b w:val="0"/>
                <w:i w:val="0"/>
                <w:color w:val="000000"/>
                <w:sz w:val="26"/>
              </w:rPr>
              <w:t>HSDT</w:t>
            </w:r>
          </w:p>
        </w:tc>
        <w:tc>
          <w:tcPr>
            <w:tcW w:type="dxa" w:w="4535"/>
            <w:vAlign w:val="center"/>
          </w:tcPr>
          <w:p>
            <w:pPr>
              <w:keepNext w:val="0"/>
              <w:widowControl/>
              <w:spacing w:after="120" w:before="0" w:line="264" w:lineRule="auto"/>
              <w:ind w:firstLine="0"/>
              <w:jc w:val="left"/>
            </w:pPr>
            <w:r>
              <w:rPr>
                <w:rFonts w:ascii="Times New Roman" w:hAnsi="Times New Roman" w:eastAsia="Times New Roman" w:cs="Times New Roman"/>
                <w:b w:val="0"/>
                <w:i w:val="0"/>
                <w:color w:val="000000"/>
                <w:sz w:val="26"/>
              </w:rPr>
              <w:t>Hồ sơ dự thầu</w:t>
            </w:r>
          </w:p>
        </w:tc>
      </w:tr>
      <w:tr>
        <w:trPr>
          <w:cantSplit/>
        </w:trPr>
        <w:tc>
          <w:tcPr>
            <w:tcW w:type="dxa" w:w="4535"/>
            <w:vAlign w:val="center"/>
          </w:tcPr>
          <w:p>
            <w:pPr>
              <w:keepNext w:val="0"/>
              <w:widowControl/>
              <w:spacing w:after="120" w:before="0" w:line="264" w:lineRule="auto"/>
              <w:ind w:firstLine="0"/>
              <w:jc w:val="left"/>
            </w:pPr>
            <w:r>
              <w:rPr>
                <w:rFonts w:ascii="Times New Roman" w:hAnsi="Times New Roman" w:eastAsia="Times New Roman" w:cs="Times New Roman"/>
                <w:b w:val="0"/>
                <w:i w:val="0"/>
                <w:color w:val="000000"/>
                <w:sz w:val="26"/>
              </w:rPr>
              <w:t>HSĐX</w:t>
            </w:r>
          </w:p>
        </w:tc>
        <w:tc>
          <w:tcPr>
            <w:tcW w:type="dxa" w:w="4535"/>
            <w:vAlign w:val="center"/>
          </w:tcPr>
          <w:p>
            <w:pPr>
              <w:keepNext w:val="0"/>
              <w:widowControl/>
              <w:spacing w:after="120" w:before="0" w:line="264" w:lineRule="auto"/>
              <w:ind w:firstLine="0"/>
              <w:jc w:val="left"/>
            </w:pPr>
            <w:r>
              <w:rPr>
                <w:rFonts w:ascii="Times New Roman" w:hAnsi="Times New Roman" w:eastAsia="Times New Roman" w:cs="Times New Roman"/>
                <w:b w:val="0"/>
                <w:i w:val="0"/>
                <w:color w:val="000000"/>
                <w:sz w:val="26"/>
              </w:rPr>
              <w:t>Hồ sơ đề xuất</w:t>
            </w:r>
          </w:p>
        </w:tc>
      </w:tr>
      <w:tr>
        <w:trPr>
          <w:cantSplit/>
        </w:trPr>
        <w:tc>
          <w:tcPr>
            <w:tcW w:type="dxa" w:w="4535"/>
            <w:vAlign w:val="center"/>
          </w:tcPr>
          <w:p>
            <w:pPr>
              <w:keepNext w:val="0"/>
              <w:widowControl/>
              <w:spacing w:after="120" w:before="0" w:line="264" w:lineRule="auto"/>
              <w:ind w:firstLine="0"/>
              <w:jc w:val="left"/>
            </w:pPr>
            <w:r>
              <w:rPr>
                <w:rFonts w:ascii="Times New Roman" w:hAnsi="Times New Roman" w:eastAsia="Times New Roman" w:cs="Times New Roman"/>
                <w:b w:val="0"/>
                <w:i w:val="0"/>
                <w:color w:val="000000"/>
                <w:sz w:val="26"/>
              </w:rPr>
              <w:t>HSMT</w:t>
            </w:r>
          </w:p>
        </w:tc>
        <w:tc>
          <w:tcPr>
            <w:tcW w:type="dxa" w:w="4535"/>
            <w:vAlign w:val="center"/>
          </w:tcPr>
          <w:p>
            <w:pPr>
              <w:keepNext w:val="0"/>
              <w:widowControl/>
              <w:spacing w:after="120" w:before="0" w:line="264" w:lineRule="auto"/>
              <w:ind w:firstLine="0"/>
              <w:jc w:val="left"/>
            </w:pPr>
            <w:r>
              <w:rPr>
                <w:rFonts w:ascii="Times New Roman" w:hAnsi="Times New Roman" w:eastAsia="Times New Roman" w:cs="Times New Roman"/>
                <w:b w:val="0"/>
                <w:i w:val="0"/>
                <w:color w:val="000000"/>
                <w:sz w:val="26"/>
              </w:rPr>
              <w:t>Hồ sơ mời thầu</w:t>
            </w:r>
          </w:p>
        </w:tc>
      </w:tr>
      <w:tr>
        <w:trPr>
          <w:cantSplit/>
        </w:trPr>
        <w:tc>
          <w:tcPr>
            <w:tcW w:type="dxa" w:w="4535"/>
            <w:vAlign w:val="center"/>
          </w:tcPr>
          <w:p>
            <w:pPr>
              <w:keepNext w:val="0"/>
              <w:widowControl/>
              <w:spacing w:after="120" w:before="0" w:line="264" w:lineRule="auto"/>
              <w:ind w:firstLine="0"/>
              <w:jc w:val="left"/>
            </w:pPr>
            <w:r>
              <w:rPr>
                <w:rFonts w:ascii="Times New Roman" w:hAnsi="Times New Roman" w:eastAsia="Times New Roman" w:cs="Times New Roman"/>
                <w:b w:val="0"/>
                <w:i w:val="0"/>
                <w:color w:val="000000"/>
                <w:sz w:val="26"/>
              </w:rPr>
              <w:t>HSYC</w:t>
            </w:r>
          </w:p>
        </w:tc>
        <w:tc>
          <w:tcPr>
            <w:tcW w:type="dxa" w:w="4535"/>
            <w:vAlign w:val="center"/>
          </w:tcPr>
          <w:p>
            <w:pPr>
              <w:keepNext w:val="0"/>
              <w:widowControl/>
              <w:spacing w:after="120" w:before="0" w:line="264" w:lineRule="auto"/>
              <w:ind w:firstLine="0"/>
              <w:jc w:val="left"/>
            </w:pPr>
            <w:r>
              <w:rPr>
                <w:rFonts w:ascii="Times New Roman" w:hAnsi="Times New Roman" w:eastAsia="Times New Roman" w:cs="Times New Roman"/>
                <w:b w:val="0"/>
                <w:i w:val="0"/>
                <w:color w:val="000000"/>
                <w:sz w:val="26"/>
              </w:rPr>
              <w:t>Hồ sơ yêu cầu</w:t>
            </w:r>
          </w:p>
        </w:tc>
      </w:tr>
      <w:tr>
        <w:trPr>
          <w:cantSplit/>
        </w:trPr>
        <w:tc>
          <w:tcPr>
            <w:tcW w:type="dxa" w:w="4535"/>
            <w:vAlign w:val="center"/>
          </w:tcPr>
          <w:p>
            <w:pPr>
              <w:keepNext w:val="0"/>
              <w:widowControl/>
              <w:spacing w:after="120" w:before="0" w:line="264" w:lineRule="auto"/>
              <w:ind w:firstLine="0"/>
              <w:jc w:val="left"/>
            </w:pPr>
            <w:r>
              <w:rPr>
                <w:rFonts w:ascii="Times New Roman" w:hAnsi="Times New Roman" w:eastAsia="Times New Roman" w:cs="Times New Roman"/>
                <w:b w:val="0"/>
                <w:i w:val="0"/>
                <w:color w:val="000000"/>
                <w:sz w:val="26"/>
              </w:rPr>
              <w:t>VNĐ</w:t>
            </w:r>
          </w:p>
        </w:tc>
        <w:tc>
          <w:tcPr>
            <w:tcW w:type="dxa" w:w="4535"/>
            <w:vAlign w:val="center"/>
          </w:tcPr>
          <w:p>
            <w:pPr>
              <w:keepNext w:val="0"/>
              <w:widowControl/>
              <w:spacing w:after="120" w:before="0" w:line="264" w:lineRule="auto"/>
              <w:ind w:firstLine="0"/>
              <w:jc w:val="left"/>
            </w:pPr>
            <w:r>
              <w:rPr>
                <w:rFonts w:ascii="Times New Roman" w:hAnsi="Times New Roman" w:eastAsia="Times New Roman" w:cs="Times New Roman"/>
                <w:b w:val="0"/>
                <w:i w:val="0"/>
                <w:color w:val="000000"/>
                <w:sz w:val="26"/>
              </w:rPr>
              <w:t>Đồng Việt Nam</w:t>
            </w:r>
          </w:p>
        </w:tc>
      </w:tr>
    </w:tbl>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6</w:t>
      </w:r>
    </w:p>
    <w:p>
      <w:pPr>
        <w:keepNext/>
        <w:widowControl/>
        <w:spacing w:after="120" w:before="80" w:line="276" w:lineRule="auto"/>
        <w:ind w:firstLine="0"/>
        <w:jc w:val="center"/>
      </w:pPr>
      <w:r>
        <w:rPr>
          <w:rFonts w:ascii="Times New Roman" w:hAnsi="Times New Roman" w:eastAsia="Times New Roman" w:cs="Times New Roman"/>
          <w:b/>
          <w:i w:val="0"/>
          <w:color w:val="000000"/>
          <w:sz w:val="26"/>
        </w:rPr>
        <w:t>PHẦN 1. THÔNG TIN GIAO DỊCH CỦA BÊN GIAO THẦU VÀ BÊN NHẬN THẦU</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 xml:space="preserve">Hôm nay, ngày ... tháng ... năm … tại … </w:t>
      </w:r>
      <w:r>
        <w:rPr>
          <w:rFonts w:ascii="Times New Roman" w:hAnsi="Times New Roman" w:eastAsia="Times New Roman" w:cs="Times New Roman"/>
          <w:b w:val="0"/>
          <w:i/>
          <w:color w:val="000000"/>
          <w:sz w:val="26"/>
        </w:rPr>
        <w:t>(Địa danh)</w:t>
      </w:r>
      <w:r>
        <w:rPr>
          <w:rFonts w:ascii="Times New Roman" w:hAnsi="Times New Roman" w:eastAsia="Times New Roman" w:cs="Times New Roman"/>
          <w:b w:val="0"/>
          <w:i w:val="0"/>
          <w:color w:val="000000"/>
          <w:sz w:val="26"/>
        </w:rPr>
        <w:t>, chúng tôi gồm các bên dưới đây:</w:t>
      </w:r>
    </w:p>
    <w:p>
      <w:pPr>
        <w:keepNext w:val="0"/>
        <w:widowControl/>
        <w:spacing w:after="120" w:before="0" w:line="276" w:lineRule="auto"/>
        <w:ind w:firstLine="720"/>
        <w:jc w:val="both"/>
      </w:pPr>
      <w:r>
        <w:rPr>
          <w:rFonts w:ascii="Times New Roman" w:hAnsi="Times New Roman" w:eastAsia="Times New Roman" w:cs="Times New Roman"/>
          <w:b/>
          <w:i/>
          <w:color w:val="000000"/>
          <w:sz w:val="26"/>
        </w:rPr>
        <w:t>1. Bên giao thầu:</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Tên giao dịch: …</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 xml:space="preserve">Đại diện </w:t>
      </w:r>
      <w:r>
        <w:rPr>
          <w:rFonts w:ascii="Times New Roman" w:hAnsi="Times New Roman" w:eastAsia="Times New Roman" w:cs="Times New Roman"/>
          <w:b w:val="0"/>
          <w:i/>
          <w:color w:val="000000"/>
          <w:sz w:val="26"/>
        </w:rPr>
        <w:t>(hoặc người được ủy quyền)</w:t>
      </w:r>
      <w:r>
        <w:rPr>
          <w:rFonts w:ascii="Times New Roman" w:hAnsi="Times New Roman" w:eastAsia="Times New Roman" w:cs="Times New Roman"/>
          <w:b w:val="0"/>
          <w:i w:val="0"/>
          <w:color w:val="000000"/>
          <w:sz w:val="26"/>
        </w:rPr>
        <w:t xml:space="preserve"> là: Ông/Bà: … Chức vụ:</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Địa chỉ: …</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Tài khoản: …</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Mã số thuế: …</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 xml:space="preserve">Giấy chứng nhận đăng ký doanh nghiệp </w:t>
      </w:r>
      <w:r>
        <w:rPr>
          <w:rFonts w:ascii="Times New Roman" w:hAnsi="Times New Roman" w:eastAsia="Times New Roman" w:cs="Times New Roman"/>
          <w:b w:val="0"/>
          <w:i/>
          <w:color w:val="000000"/>
          <w:sz w:val="26"/>
        </w:rPr>
        <w:t>(nếu có)</w:t>
      </w:r>
      <w:r>
        <w:rPr>
          <w:rFonts w:ascii="Times New Roman" w:hAnsi="Times New Roman" w:eastAsia="Times New Roman" w:cs="Times New Roman"/>
          <w:b w:val="0"/>
          <w:i w:val="0"/>
          <w:color w:val="000000"/>
          <w:sz w:val="26"/>
        </w:rPr>
        <w:t>: …</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Điện thoại: … Fax: … E-mail: …</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Và bên kia là:</w:t>
      </w:r>
    </w:p>
    <w:p>
      <w:pPr>
        <w:keepNext w:val="0"/>
        <w:widowControl/>
        <w:spacing w:after="120" w:before="0" w:line="276" w:lineRule="auto"/>
        <w:ind w:firstLine="720"/>
        <w:jc w:val="both"/>
      </w:pPr>
      <w:r>
        <w:rPr>
          <w:rFonts w:ascii="Times New Roman" w:hAnsi="Times New Roman" w:eastAsia="Times New Roman" w:cs="Times New Roman"/>
          <w:b/>
          <w:i/>
          <w:color w:val="000000"/>
          <w:sz w:val="26"/>
        </w:rPr>
        <w:t>2. Bên nhận thầu:</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Tên giao dịch: …</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 xml:space="preserve">Đại diện </w:t>
      </w:r>
      <w:r>
        <w:rPr>
          <w:rFonts w:ascii="Times New Roman" w:hAnsi="Times New Roman" w:eastAsia="Times New Roman" w:cs="Times New Roman"/>
          <w:b w:val="0"/>
          <w:i/>
          <w:color w:val="000000"/>
          <w:sz w:val="26"/>
        </w:rPr>
        <w:t>(hoặc người được ủy quyền)</w:t>
      </w:r>
      <w:r>
        <w:rPr>
          <w:rFonts w:ascii="Times New Roman" w:hAnsi="Times New Roman" w:eastAsia="Times New Roman" w:cs="Times New Roman"/>
          <w:b w:val="0"/>
          <w:i w:val="0"/>
          <w:color w:val="000000"/>
          <w:sz w:val="26"/>
        </w:rPr>
        <w:t xml:space="preserve"> là: Ông/Bà: … Chức vụ:</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Địa chỉ: …</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Tài khoản: …</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Mã số thuế: …</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 xml:space="preserve">Giấy chứng nhận đăng ký doanh nghiệp </w:t>
      </w:r>
      <w:r>
        <w:rPr>
          <w:rFonts w:ascii="Times New Roman" w:hAnsi="Times New Roman" w:eastAsia="Times New Roman" w:cs="Times New Roman"/>
          <w:b w:val="0"/>
          <w:i/>
          <w:color w:val="000000"/>
          <w:sz w:val="26"/>
        </w:rPr>
        <w:t>(nếu có)</w:t>
      </w:r>
      <w:r>
        <w:rPr>
          <w:rFonts w:ascii="Times New Roman" w:hAnsi="Times New Roman" w:eastAsia="Times New Roman" w:cs="Times New Roman"/>
          <w:b w:val="0"/>
          <w:i w:val="0"/>
          <w:color w:val="000000"/>
          <w:sz w:val="26"/>
        </w:rPr>
        <w:t>: …</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Điện thoại: … Fax: … E-mail: …</w:t>
      </w:r>
    </w:p>
    <w:p>
      <w:pPr>
        <w:keepNext w:val="0"/>
        <w:widowControl/>
        <w:spacing w:after="120" w:before="0" w:line="276" w:lineRule="auto"/>
        <w:ind w:firstLine="720"/>
        <w:jc w:val="both"/>
      </w:pPr>
      <w:r>
        <w:rPr>
          <w:rFonts w:ascii="Times New Roman" w:hAnsi="Times New Roman" w:eastAsia="Times New Roman" w:cs="Times New Roman"/>
          <w:b w:val="0"/>
          <w:i/>
          <w:color w:val="000000"/>
          <w:sz w:val="26"/>
        </w:rPr>
        <w:t>[Trường hợp Bên nhận thầu là liên danh thì ghi đầy đủ thông tin như trên của các thành viên trong liên danh và cử đại diện thành viên trong liên danh giao dịch theo phân công trong thỏa thuận liên danh.]</w:t>
      </w:r>
    </w:p>
    <w:p>
      <w:pPr>
        <w:keepNext w:val="0"/>
        <w:widowControl/>
        <w:spacing w:after="120" w:before="0" w:line="276" w:lineRule="auto"/>
        <w:ind w:firstLine="720"/>
        <w:jc w:val="both"/>
      </w:pPr>
      <w:r>
        <w:rPr>
          <w:rFonts w:ascii="Times New Roman" w:hAnsi="Times New Roman" w:eastAsia="Times New Roman" w:cs="Times New Roman"/>
          <w:b w:val="0"/>
          <w:i/>
          <w:color w:val="000000"/>
          <w:sz w:val="26"/>
        </w:rPr>
        <w:t>[Trường hợp các bên ủy quyền theo quy định pháp luật cho cá nhân, pháp nhân khác giao kết hợp đồng thì phải ghi rõ thông tin về giấy ủy quyền.]</w:t>
      </w:r>
    </w:p>
    <w:p>
      <w:pPr>
        <w:keepNext w:val="0"/>
        <w:widowControl/>
        <w:spacing w:after="120" w:before="0" w:line="276" w:lineRule="auto"/>
        <w:ind w:firstLine="720"/>
        <w:jc w:val="both"/>
      </w:pPr>
      <w:r>
        <w:rPr>
          <w:rFonts w:ascii="Times New Roman" w:hAnsi="Times New Roman" w:eastAsia="Times New Roman" w:cs="Times New Roman"/>
          <w:b w:val="0"/>
          <w:i/>
          <w:color w:val="000000"/>
          <w:sz w:val="26"/>
        </w:rPr>
        <w:t>[Trường hợp hợp đồng xây dựng được giao dịch bằng phương thức điện tử thì phải tuân thủ pháp luật về giao dịch điện tử.]</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Hai bên cùng thống nhất ký hợp đồng thi công xây dựng gói thầu (</w:t>
      </w:r>
      <w:r>
        <w:rPr>
          <w:rFonts w:ascii="Times New Roman" w:hAnsi="Times New Roman" w:eastAsia="Times New Roman" w:cs="Times New Roman"/>
          <w:b w:val="0"/>
          <w:i/>
          <w:color w:val="000000"/>
          <w:sz w:val="26"/>
        </w:rPr>
        <w:t>tên gói thầu</w:t>
      </w:r>
      <w:r>
        <w:rPr>
          <w:rFonts w:ascii="Times New Roman" w:hAnsi="Times New Roman" w:eastAsia="Times New Roman" w:cs="Times New Roman"/>
          <w:b w:val="0"/>
          <w:i w:val="0"/>
          <w:color w:val="000000"/>
          <w:sz w:val="26"/>
        </w:rPr>
        <w:t xml:space="preserve">) thuộc dự án </w:t>
      </w:r>
      <w:r>
        <w:rPr>
          <w:rFonts w:ascii="Times New Roman" w:hAnsi="Times New Roman" w:eastAsia="Times New Roman" w:cs="Times New Roman"/>
          <w:b w:val="0"/>
          <w:i/>
          <w:color w:val="000000"/>
          <w:sz w:val="26"/>
        </w:rPr>
        <w:t>(tên dự án)</w:t>
      </w:r>
      <w:r>
        <w:rPr>
          <w:rFonts w:ascii="Times New Roman" w:hAnsi="Times New Roman" w:eastAsia="Times New Roman" w:cs="Times New Roman"/>
          <w:b w:val="0"/>
          <w:i w:val="0"/>
          <w:color w:val="000000"/>
          <w:sz w:val="26"/>
        </w:rPr>
        <w:t xml:space="preserve"> như sau:</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7</w:t>
      </w:r>
    </w:p>
    <w:p>
      <w:pPr>
        <w:keepNext/>
        <w:widowControl/>
        <w:spacing w:after="120" w:before="80" w:line="276" w:lineRule="auto"/>
        <w:ind w:firstLine="0"/>
        <w:jc w:val="center"/>
      </w:pPr>
      <w:r>
        <w:rPr>
          <w:rFonts w:ascii="Times New Roman" w:hAnsi="Times New Roman" w:eastAsia="Times New Roman" w:cs="Times New Roman"/>
          <w:b/>
          <w:i w:val="0"/>
          <w:color w:val="000000"/>
          <w:sz w:val="26"/>
        </w:rPr>
        <w:t>PHẦN 2. CÁC CĂN CỨ GIAO KẾT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Căn cứ Bộ Luật Dân sự ngày 24 tháng 11 năm 2015;</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Căn cứ Luật Xây dựng ngày 10 tháng 12 năm 2025;</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Căn cứ Nghị định số 210/2026/NĐ-CP ngày 15 tháng 6 năm 2026 của Chính phủ quy định chi tiết và hướng dẫn thi hành một số điều của Luật Xây dựng về hợp đồng xây dựng;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Căn cứ Nghị định số 207/2026/NĐ-CP ngày 15 tháng 6 năm 2026 của Chính phủ quy định chi tiết một số nội dung về quản lý chất lượng, thi công xây dựng và bảo trì công trình xây dựng;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Căn cứ Nghị định số 217/2026/NĐ-CP ngày 19 tháng 6 năm 2026 của Chính phủ quy định chi tiết một số điều của Luật Xây dựng về quản lý hoạt động xây dựng;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Căn cứ Nghị định số 206/2026/NĐ-CP ngày 15 tháng 6 năm 2026 của Chính phủ quy định chi tiết về quản lý chi phí đầu tư xây dựng;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Căn cứ Quyết định số … ngày … tháng … năm … của … về việc phê duyệt kết quả lựa chọn Bên nhận thầu gói thầu … [Ghi tên gói thầu] và thông báo trúng thầu số … ngày … tháng … năm … của bên mời thầu;</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Các văn bản liên quan khác.</w:t>
      </w:r>
    </w:p>
    <w:p>
      <w:pPr>
        <w:keepNext w:val="0"/>
        <w:widowControl/>
        <w:spacing w:after="120" w:before="0" w:line="276" w:lineRule="auto"/>
        <w:ind w:firstLine="720"/>
        <w:jc w:val="both"/>
      </w:pPr>
      <w:r>
        <w:rPr>
          <w:rFonts w:ascii="Times New Roman" w:hAnsi="Times New Roman" w:eastAsia="Times New Roman" w:cs="Times New Roman"/>
          <w:b w:val="0"/>
          <w:i/>
          <w:color w:val="000000"/>
          <w:sz w:val="26"/>
        </w:rPr>
        <w:t>[Tùy thuộc từng hợp đồng cụ thể, các bên xem xét bổ sung, loại bỏ các căn cứ, tài liệu cho phù hợp (như các căn cứ liên quan đến pháp luật về đấu thầu, các tài liệu khác như kết quả thương thảo, hoàn thiện hợp đồng (nếu có),…).]</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8</w:t>
      </w:r>
    </w:p>
    <w:p>
      <w:pPr>
        <w:keepNext/>
        <w:widowControl/>
        <w:spacing w:after="120" w:before="80" w:line="276" w:lineRule="auto"/>
        <w:ind w:firstLine="0"/>
        <w:jc w:val="center"/>
      </w:pPr>
      <w:r>
        <w:rPr>
          <w:rFonts w:ascii="Times New Roman" w:hAnsi="Times New Roman" w:eastAsia="Times New Roman" w:cs="Times New Roman"/>
          <w:b/>
          <w:i w:val="0"/>
          <w:color w:val="000000"/>
          <w:sz w:val="26"/>
        </w:rPr>
        <w:t>PHẦN 3. ĐIỀU KIỆN CHUNG CỦA HỢP ĐỒNG</w:t>
      </w:r>
    </w:p>
    <w:p>
      <w:pPr>
        <w:keepNext/>
        <w:widowControl/>
        <w:spacing w:after="120" w:before="80" w:line="276" w:lineRule="auto"/>
        <w:ind w:firstLine="0"/>
        <w:jc w:val="both"/>
      </w:pPr>
      <w:r>
        <w:rPr>
          <w:rFonts w:ascii="Times New Roman" w:hAnsi="Times New Roman" w:eastAsia="Times New Roman" w:cs="Times New Roman"/>
          <w:b/>
          <w:i w:val="0"/>
          <w:color w:val="000000"/>
          <w:sz w:val="26"/>
        </w:rPr>
        <w:t>Điều 1. Giải thích từ ngữ</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Trong hợp đồng này, các từ ngữ dưới đây được hiểu như sau:</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 xml:space="preserve">1.1. </w:t>
      </w:r>
      <w:r>
        <w:rPr>
          <w:rFonts w:ascii="Times New Roman" w:hAnsi="Times New Roman" w:eastAsia="Times New Roman" w:cs="Times New Roman"/>
          <w:b w:val="0"/>
          <w:i/>
          <w:color w:val="000000"/>
          <w:sz w:val="26"/>
        </w:rPr>
        <w:t>Bên</w:t>
      </w:r>
      <w:r>
        <w:rPr>
          <w:rFonts w:ascii="Times New Roman" w:hAnsi="Times New Roman" w:eastAsia="Times New Roman" w:cs="Times New Roman"/>
          <w:b w:val="0"/>
          <w:i w:val="0"/>
          <w:color w:val="000000"/>
          <w:sz w:val="26"/>
        </w:rPr>
        <w:t xml:space="preserve"> là Bên giao thầu hoặc Bên nhận thầu tùy theo ngữ cảnh (yêu cầu) diễn đạt.</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 xml:space="preserve">1.2. </w:t>
      </w:r>
      <w:r>
        <w:rPr>
          <w:rFonts w:ascii="Times New Roman" w:hAnsi="Times New Roman" w:eastAsia="Times New Roman" w:cs="Times New Roman"/>
          <w:b w:val="0"/>
          <w:i/>
          <w:color w:val="000000"/>
          <w:sz w:val="26"/>
        </w:rPr>
        <w:t>Bảng tiên lượng</w:t>
      </w:r>
      <w:r>
        <w:rPr>
          <w:rFonts w:ascii="Times New Roman" w:hAnsi="Times New Roman" w:eastAsia="Times New Roman" w:cs="Times New Roman"/>
          <w:b w:val="0"/>
          <w:i w:val="0"/>
          <w:color w:val="000000"/>
          <w:sz w:val="26"/>
        </w:rPr>
        <w:t xml:space="preserve"> là bảng kê chi tiết khối lượng và đơn giá, giá các công việc trong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 xml:space="preserve">1.3. </w:t>
      </w:r>
      <w:r>
        <w:rPr>
          <w:rFonts w:ascii="Times New Roman" w:hAnsi="Times New Roman" w:eastAsia="Times New Roman" w:cs="Times New Roman"/>
          <w:b w:val="0"/>
          <w:i/>
          <w:color w:val="000000"/>
          <w:sz w:val="26"/>
        </w:rPr>
        <w:t xml:space="preserve">Bản vẽ thiết kế </w:t>
      </w:r>
      <w:r>
        <w:rPr>
          <w:rFonts w:ascii="Times New Roman" w:hAnsi="Times New Roman" w:eastAsia="Times New Roman" w:cs="Times New Roman"/>
          <w:b w:val="0"/>
          <w:i w:val="0"/>
          <w:color w:val="000000"/>
          <w:sz w:val="26"/>
        </w:rPr>
        <w:t>là tất cả các bản vẽ, bảng tính toán và thông tin kỹ thuật tương tự của công trình do Bên giao thầu cấp cho Bên nhận thầu hoặc do Bên nhận thầu lập đã được Bên giao thầu chấp thuận.</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 xml:space="preserve">1.4. </w:t>
      </w:r>
      <w:r>
        <w:rPr>
          <w:rFonts w:ascii="Times New Roman" w:hAnsi="Times New Roman" w:eastAsia="Times New Roman" w:cs="Times New Roman"/>
          <w:b w:val="0"/>
          <w:i/>
          <w:color w:val="000000"/>
          <w:sz w:val="26"/>
        </w:rPr>
        <w:t>Biên bản nghiệm thu</w:t>
      </w:r>
      <w:r>
        <w:rPr>
          <w:rFonts w:ascii="Times New Roman" w:hAnsi="Times New Roman" w:eastAsia="Times New Roman" w:cs="Times New Roman"/>
          <w:b w:val="0"/>
          <w:i w:val="0"/>
          <w:color w:val="000000"/>
          <w:sz w:val="26"/>
        </w:rPr>
        <w:t xml:space="preserve"> là biên bản được phát hành theo Điều [Yêu cầu về chất lượng, kỹ thuật áp dụng; nghiệm thu và bàn giao sản phẩm của hợp đồng xây dựng].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 xml:space="preserve">1.5. </w:t>
      </w:r>
      <w:r>
        <w:rPr>
          <w:rFonts w:ascii="Times New Roman" w:hAnsi="Times New Roman" w:eastAsia="Times New Roman" w:cs="Times New Roman"/>
          <w:b w:val="0"/>
          <w:i/>
          <w:color w:val="000000"/>
          <w:sz w:val="26"/>
        </w:rPr>
        <w:t>Chỉ dẫn kỹ thuật</w:t>
      </w:r>
      <w:r>
        <w:rPr>
          <w:rFonts w:ascii="Times New Roman" w:hAnsi="Times New Roman" w:eastAsia="Times New Roman" w:cs="Times New Roman"/>
          <w:b w:val="0"/>
          <w:i w:val="0"/>
          <w:color w:val="000000"/>
          <w:sz w:val="26"/>
        </w:rPr>
        <w:t xml:space="preserve"> là tập hợp các yêu cầu về kỹ thuật dựa trên các quy chuẩn, tiêu chuẩn được áp dụng cho công trình để hướng dẫn về việc sử dụng vật liệu, sản phẩm, thiết bị; thực hiện các bước thi công, giám sát và nghiệm thu công trình</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 xml:space="preserve">1.6. </w:t>
      </w:r>
      <w:r>
        <w:rPr>
          <w:rFonts w:ascii="Times New Roman" w:hAnsi="Times New Roman" w:eastAsia="Times New Roman" w:cs="Times New Roman"/>
          <w:b w:val="0"/>
          <w:i/>
          <w:color w:val="000000"/>
          <w:sz w:val="26"/>
        </w:rPr>
        <w:t>Bên giao thầu</w:t>
      </w:r>
      <w:r>
        <w:rPr>
          <w:rFonts w:ascii="Times New Roman" w:hAnsi="Times New Roman" w:eastAsia="Times New Roman" w:cs="Times New Roman"/>
          <w:b w:val="0"/>
          <w:i w:val="0"/>
          <w:color w:val="000000"/>
          <w:sz w:val="26"/>
        </w:rPr>
        <w:t xml:space="preserve"> là (</w:t>
      </w:r>
      <w:r>
        <w:rPr>
          <w:rFonts w:ascii="Times New Roman" w:hAnsi="Times New Roman" w:eastAsia="Times New Roman" w:cs="Times New Roman"/>
          <w:b w:val="0"/>
          <w:i/>
          <w:color w:val="000000"/>
          <w:sz w:val="26"/>
        </w:rPr>
        <w:t>tên giao dịch của Bên giao thầu</w:t>
      </w:r>
      <w:r>
        <w:rPr>
          <w:rFonts w:ascii="Times New Roman" w:hAnsi="Times New Roman" w:eastAsia="Times New Roman" w:cs="Times New Roman"/>
          <w:b w:val="0"/>
          <w:i w:val="0"/>
          <w:color w:val="000000"/>
          <w:sz w:val="26"/>
        </w:rPr>
        <w:t>) quy định tại [ĐKCT].</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 xml:space="preserve">1.7. </w:t>
      </w:r>
      <w:r>
        <w:rPr>
          <w:rFonts w:ascii="Times New Roman" w:hAnsi="Times New Roman" w:eastAsia="Times New Roman" w:cs="Times New Roman"/>
          <w:b w:val="0"/>
          <w:i/>
          <w:color w:val="000000"/>
          <w:sz w:val="26"/>
        </w:rPr>
        <w:t>Công trình</w:t>
      </w:r>
      <w:r>
        <w:rPr>
          <w:rFonts w:ascii="Times New Roman" w:hAnsi="Times New Roman" w:eastAsia="Times New Roman" w:cs="Times New Roman"/>
          <w:b w:val="0"/>
          <w:i w:val="0"/>
          <w:color w:val="000000"/>
          <w:sz w:val="26"/>
        </w:rPr>
        <w:t xml:space="preserve"> là công trình chính và công trình tạm hoặc là một trong hai loại công trình này quy định tại [ĐKCT].</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 xml:space="preserve">1.8. </w:t>
      </w:r>
      <w:r>
        <w:rPr>
          <w:rFonts w:ascii="Times New Roman" w:hAnsi="Times New Roman" w:eastAsia="Times New Roman" w:cs="Times New Roman"/>
          <w:b w:val="0"/>
          <w:i/>
          <w:color w:val="000000"/>
          <w:sz w:val="26"/>
        </w:rPr>
        <w:t>Công trình chính</w:t>
      </w:r>
      <w:r>
        <w:rPr>
          <w:rFonts w:ascii="Times New Roman" w:hAnsi="Times New Roman" w:eastAsia="Times New Roman" w:cs="Times New Roman"/>
          <w:b w:val="0"/>
          <w:i w:val="0"/>
          <w:color w:val="000000"/>
          <w:sz w:val="26"/>
        </w:rPr>
        <w:t xml:space="preserve"> là các công trình </w:t>
      </w:r>
      <w:r>
        <w:rPr>
          <w:rFonts w:ascii="Times New Roman" w:hAnsi="Times New Roman" w:eastAsia="Times New Roman" w:cs="Times New Roman"/>
          <w:b w:val="0"/>
          <w:i/>
          <w:color w:val="000000"/>
          <w:sz w:val="26"/>
        </w:rPr>
        <w:t>(tên công trình)</w:t>
      </w:r>
      <w:r>
        <w:rPr>
          <w:rFonts w:ascii="Times New Roman" w:hAnsi="Times New Roman" w:eastAsia="Times New Roman" w:cs="Times New Roman"/>
          <w:b w:val="0"/>
          <w:i w:val="0"/>
          <w:color w:val="000000"/>
          <w:sz w:val="26"/>
        </w:rPr>
        <w:t xml:space="preserve"> mà Bên nhận thầu thi công theo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 xml:space="preserve">1.9. </w:t>
      </w:r>
      <w:r>
        <w:rPr>
          <w:rFonts w:ascii="Times New Roman" w:hAnsi="Times New Roman" w:eastAsia="Times New Roman" w:cs="Times New Roman"/>
          <w:b w:val="0"/>
          <w:i/>
          <w:color w:val="000000"/>
          <w:sz w:val="26"/>
        </w:rPr>
        <w:t xml:space="preserve">Công trình tạm </w:t>
      </w:r>
      <w:r>
        <w:rPr>
          <w:rFonts w:ascii="Times New Roman" w:hAnsi="Times New Roman" w:eastAsia="Times New Roman" w:cs="Times New Roman"/>
          <w:b w:val="0"/>
          <w:i w:val="0"/>
          <w:color w:val="000000"/>
          <w:sz w:val="26"/>
        </w:rPr>
        <w:t>là các công trình phục vụ thi công xây dựng công trình.</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 xml:space="preserve">1.10. </w:t>
      </w:r>
      <w:r>
        <w:rPr>
          <w:rFonts w:ascii="Times New Roman" w:hAnsi="Times New Roman" w:eastAsia="Times New Roman" w:cs="Times New Roman"/>
          <w:b w:val="0"/>
          <w:i/>
          <w:color w:val="000000"/>
          <w:sz w:val="26"/>
        </w:rPr>
        <w:t>Công trường</w:t>
      </w:r>
      <w:r>
        <w:rPr>
          <w:rFonts w:ascii="Times New Roman" w:hAnsi="Times New Roman" w:eastAsia="Times New Roman" w:cs="Times New Roman"/>
          <w:b w:val="0"/>
          <w:i w:val="0"/>
          <w:color w:val="000000"/>
          <w:sz w:val="26"/>
        </w:rPr>
        <w:t xml:space="preserve"> là địa điểm Bên giao thầu giao cho Bên nhận thầu để thi công công trình cũng như bất kỳ địa điểm nào khác được quy định trong hợp đồng quy định tại [ĐKCT].</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 xml:space="preserve">1.11. </w:t>
      </w:r>
      <w:r>
        <w:rPr>
          <w:rFonts w:ascii="Times New Roman" w:hAnsi="Times New Roman" w:eastAsia="Times New Roman" w:cs="Times New Roman"/>
          <w:b w:val="0"/>
          <w:i/>
          <w:color w:val="000000"/>
          <w:sz w:val="26"/>
        </w:rPr>
        <w:t>Dự án</w:t>
      </w:r>
      <w:r>
        <w:rPr>
          <w:rFonts w:ascii="Times New Roman" w:hAnsi="Times New Roman" w:eastAsia="Times New Roman" w:cs="Times New Roman"/>
          <w:b w:val="0"/>
          <w:i w:val="0"/>
          <w:color w:val="000000"/>
          <w:sz w:val="26"/>
        </w:rPr>
        <w:t xml:space="preserve"> là </w:t>
      </w:r>
      <w:r>
        <w:rPr>
          <w:rFonts w:ascii="Times New Roman" w:hAnsi="Times New Roman" w:eastAsia="Times New Roman" w:cs="Times New Roman"/>
          <w:b w:val="0"/>
          <w:i/>
          <w:color w:val="000000"/>
          <w:sz w:val="26"/>
        </w:rPr>
        <w:t>(tên dự án).</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 xml:space="preserve">1.12. </w:t>
      </w:r>
      <w:r>
        <w:rPr>
          <w:rFonts w:ascii="Times New Roman" w:hAnsi="Times New Roman" w:eastAsia="Times New Roman" w:cs="Times New Roman"/>
          <w:b w:val="0"/>
          <w:i/>
          <w:color w:val="000000"/>
          <w:sz w:val="26"/>
        </w:rPr>
        <w:t xml:space="preserve">Đại diện Bên giao thầu </w:t>
      </w:r>
      <w:r>
        <w:rPr>
          <w:rFonts w:ascii="Times New Roman" w:hAnsi="Times New Roman" w:eastAsia="Times New Roman" w:cs="Times New Roman"/>
          <w:b w:val="0"/>
          <w:i w:val="0"/>
          <w:color w:val="000000"/>
          <w:sz w:val="26"/>
        </w:rPr>
        <w:t>là người được Bên giao thầu nêu ra trong hợp đồng hoặc được ủy quyền theo từng thời gian và điều hành công việc thay mặt cho Bên giao thầu.</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 xml:space="preserve">1.13. </w:t>
      </w:r>
      <w:r>
        <w:rPr>
          <w:rFonts w:ascii="Times New Roman" w:hAnsi="Times New Roman" w:eastAsia="Times New Roman" w:cs="Times New Roman"/>
          <w:b w:val="0"/>
          <w:i/>
          <w:color w:val="000000"/>
          <w:sz w:val="26"/>
        </w:rPr>
        <w:t>Đại diện Bên nhận thầu</w:t>
      </w:r>
      <w:r>
        <w:rPr>
          <w:rFonts w:ascii="Times New Roman" w:hAnsi="Times New Roman" w:eastAsia="Times New Roman" w:cs="Times New Roman"/>
          <w:b w:val="0"/>
          <w:i w:val="0"/>
          <w:color w:val="000000"/>
          <w:sz w:val="26"/>
        </w:rPr>
        <w:t xml:space="preserve"> là người được Bên nhận thầu nêu ra trong hợp đồng hoặc được Bên nhận thầu ủy quyền bằng văn bản và điều hành công việc thay mặt Bên nhận thầu.</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 xml:space="preserve">1.14. </w:t>
      </w:r>
      <w:r>
        <w:rPr>
          <w:rFonts w:ascii="Times New Roman" w:hAnsi="Times New Roman" w:eastAsia="Times New Roman" w:cs="Times New Roman"/>
          <w:b w:val="0"/>
          <w:i/>
          <w:color w:val="000000"/>
          <w:sz w:val="26"/>
        </w:rPr>
        <w:t>Đại diện nhà thầu tư vấn</w:t>
      </w:r>
      <w:r>
        <w:rPr>
          <w:rFonts w:ascii="Times New Roman" w:hAnsi="Times New Roman" w:eastAsia="Times New Roman" w:cs="Times New Roman"/>
          <w:b w:val="0"/>
          <w:i w:val="0"/>
          <w:color w:val="000000"/>
          <w:sz w:val="26"/>
        </w:rPr>
        <w:t xml:space="preserve"> là người được nhà thầu tư vấn ủy quyền làm đại diện để thực hiện các nhiệm vụ do nhà thầu tư vấn giao.</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 xml:space="preserve">1.15. </w:t>
      </w:r>
      <w:r>
        <w:rPr>
          <w:rFonts w:ascii="Times New Roman" w:hAnsi="Times New Roman" w:eastAsia="Times New Roman" w:cs="Times New Roman"/>
          <w:b w:val="0"/>
          <w:i/>
          <w:color w:val="000000"/>
          <w:sz w:val="26"/>
        </w:rPr>
        <w:t>Hạng mục công trình</w:t>
      </w:r>
      <w:r>
        <w:rPr>
          <w:rFonts w:ascii="Times New Roman" w:hAnsi="Times New Roman" w:eastAsia="Times New Roman" w:cs="Times New Roman"/>
          <w:b w:val="0"/>
          <w:i w:val="0"/>
          <w:color w:val="000000"/>
          <w:sz w:val="26"/>
        </w:rPr>
        <w:t xml:space="preserve"> là một công trình chính hoặc một phần công trình chính.</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9</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 xml:space="preserve">1.16. </w:t>
      </w:r>
      <w:r>
        <w:rPr>
          <w:rFonts w:ascii="Times New Roman" w:hAnsi="Times New Roman" w:eastAsia="Times New Roman" w:cs="Times New Roman"/>
          <w:b w:val="0"/>
          <w:i/>
          <w:color w:val="000000"/>
          <w:sz w:val="26"/>
        </w:rPr>
        <w:t>Hồ sơ dự thầu (hoặc Hồ sơ đề xuất)</w:t>
      </w:r>
      <w:r>
        <w:rPr>
          <w:rFonts w:ascii="Times New Roman" w:hAnsi="Times New Roman" w:eastAsia="Times New Roman" w:cs="Times New Roman"/>
          <w:b w:val="0"/>
          <w:i w:val="0"/>
          <w:color w:val="000000"/>
          <w:sz w:val="26"/>
        </w:rPr>
        <w:t xml:space="preserve"> của Bên nhận thầu là toàn bộ tài liệu do Bên nhận thầu lập theo yêu cầu của Hồ sơ mời thầu (hoặc Hồ sơ yêu cầu) và được nộp cho bên mời thầu theo quy định tại Phụ lục số ... [Hồ sơ dự thầu </w:t>
      </w:r>
      <w:r>
        <w:rPr>
          <w:rFonts w:ascii="Times New Roman" w:hAnsi="Times New Roman" w:eastAsia="Times New Roman" w:cs="Times New Roman"/>
          <w:b w:val="0"/>
          <w:i/>
          <w:color w:val="000000"/>
          <w:sz w:val="26"/>
        </w:rPr>
        <w:t>(hoặc Hồ sơ đề xuất)</w:t>
      </w:r>
      <w:r>
        <w:rPr>
          <w:rFonts w:ascii="Times New Roman" w:hAnsi="Times New Roman" w:eastAsia="Times New Roman" w:cs="Times New Roman"/>
          <w:b w:val="0"/>
          <w:i w:val="0"/>
          <w:color w:val="000000"/>
          <w:sz w:val="26"/>
        </w:rPr>
        <w:t xml:space="preserve"> của Bên nhận thầu].</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 xml:space="preserve">1.17. </w:t>
      </w:r>
      <w:r>
        <w:rPr>
          <w:rFonts w:ascii="Times New Roman" w:hAnsi="Times New Roman" w:eastAsia="Times New Roman" w:cs="Times New Roman"/>
          <w:b w:val="0"/>
          <w:i/>
          <w:color w:val="000000"/>
          <w:sz w:val="26"/>
        </w:rPr>
        <w:t>Hồ sơ mời thầu (hoặc Hồ sơ yêu cầu)</w:t>
      </w:r>
      <w:r>
        <w:rPr>
          <w:rFonts w:ascii="Times New Roman" w:hAnsi="Times New Roman" w:eastAsia="Times New Roman" w:cs="Times New Roman"/>
          <w:b w:val="0"/>
          <w:i w:val="0"/>
          <w:color w:val="000000"/>
          <w:sz w:val="26"/>
        </w:rPr>
        <w:t xml:space="preserve"> của Bên giao thầu là toàn bộ tài liệu theo quy định tại Phụ lục số ... [Hồ sơ mời thầu </w:t>
      </w:r>
      <w:r>
        <w:rPr>
          <w:rFonts w:ascii="Times New Roman" w:hAnsi="Times New Roman" w:eastAsia="Times New Roman" w:cs="Times New Roman"/>
          <w:b w:val="0"/>
          <w:i/>
          <w:color w:val="000000"/>
          <w:sz w:val="26"/>
        </w:rPr>
        <w:t>(hoặc Hồ sơ yêu cầu)</w:t>
      </w:r>
      <w:r>
        <w:rPr>
          <w:rFonts w:ascii="Times New Roman" w:hAnsi="Times New Roman" w:eastAsia="Times New Roman" w:cs="Times New Roman"/>
          <w:b w:val="0"/>
          <w:i w:val="0"/>
          <w:color w:val="000000"/>
          <w:sz w:val="26"/>
        </w:rPr>
        <w:t xml:space="preserve"> của Bên giao thầu].</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 xml:space="preserve">1.18. </w:t>
      </w:r>
      <w:r>
        <w:rPr>
          <w:rFonts w:ascii="Times New Roman" w:hAnsi="Times New Roman" w:eastAsia="Times New Roman" w:cs="Times New Roman"/>
          <w:b w:val="0"/>
          <w:i/>
          <w:color w:val="000000"/>
          <w:sz w:val="26"/>
        </w:rPr>
        <w:t>Hợp đồng</w:t>
      </w:r>
      <w:r>
        <w:rPr>
          <w:rFonts w:ascii="Times New Roman" w:hAnsi="Times New Roman" w:eastAsia="Times New Roman" w:cs="Times New Roman"/>
          <w:b w:val="0"/>
          <w:i w:val="0"/>
          <w:color w:val="000000"/>
          <w:sz w:val="26"/>
        </w:rPr>
        <w:t xml:space="preserve"> là toàn bộ tài liệu cấu thành nên Hồ sơ hợp đồng và các sửa đổi, bổ sung đã được các Bên thống nhất trong quá trình thực hiện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 xml:space="preserve">1.19. </w:t>
      </w:r>
      <w:r>
        <w:rPr>
          <w:rFonts w:ascii="Times New Roman" w:hAnsi="Times New Roman" w:eastAsia="Times New Roman" w:cs="Times New Roman"/>
          <w:b w:val="0"/>
          <w:i/>
          <w:color w:val="000000"/>
          <w:sz w:val="26"/>
        </w:rPr>
        <w:t xml:space="preserve">Pháp luật </w:t>
      </w:r>
      <w:r>
        <w:rPr>
          <w:rFonts w:ascii="Times New Roman" w:hAnsi="Times New Roman" w:eastAsia="Times New Roman" w:cs="Times New Roman"/>
          <w:b w:val="0"/>
          <w:i w:val="0"/>
          <w:color w:val="000000"/>
          <w:sz w:val="26"/>
        </w:rPr>
        <w:t>là toàn bộ hệ thống luật pháp của nước Cộng hòa xã hội chủ nghĩa Việt Nam.</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 xml:space="preserve">1.20. </w:t>
      </w:r>
      <w:r>
        <w:rPr>
          <w:rFonts w:ascii="Times New Roman" w:hAnsi="Times New Roman" w:eastAsia="Times New Roman" w:cs="Times New Roman"/>
          <w:b w:val="0"/>
          <w:i/>
          <w:color w:val="000000"/>
          <w:sz w:val="26"/>
        </w:rPr>
        <w:t>Ngày</w:t>
      </w:r>
      <w:r>
        <w:rPr>
          <w:rFonts w:ascii="Times New Roman" w:hAnsi="Times New Roman" w:eastAsia="Times New Roman" w:cs="Times New Roman"/>
          <w:b w:val="0"/>
          <w:i w:val="0"/>
          <w:color w:val="000000"/>
          <w:sz w:val="26"/>
        </w:rPr>
        <w:t xml:space="preserve"> được hiểu là ngày dương lịch và tháng được hiểu là tháng dương lịch.</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 xml:space="preserve">1.21. </w:t>
      </w:r>
      <w:r>
        <w:rPr>
          <w:rFonts w:ascii="Times New Roman" w:hAnsi="Times New Roman" w:eastAsia="Times New Roman" w:cs="Times New Roman"/>
          <w:b w:val="0"/>
          <w:i/>
          <w:color w:val="000000"/>
          <w:sz w:val="26"/>
        </w:rPr>
        <w:t>Ngày khởi công</w:t>
      </w:r>
      <w:r>
        <w:rPr>
          <w:rFonts w:ascii="Times New Roman" w:hAnsi="Times New Roman" w:eastAsia="Times New Roman" w:cs="Times New Roman"/>
          <w:b w:val="0"/>
          <w:i w:val="0"/>
          <w:color w:val="000000"/>
          <w:sz w:val="26"/>
        </w:rPr>
        <w:t xml:space="preserve"> là ngày được thông báo theo khoản 8.2 Điều 8 [Ngày khởi công, thời gian thực hiện hợp đồng] quy định tại [ĐKCT].</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 xml:space="preserve">1.22. </w:t>
      </w:r>
      <w:r>
        <w:rPr>
          <w:rFonts w:ascii="Times New Roman" w:hAnsi="Times New Roman" w:eastAsia="Times New Roman" w:cs="Times New Roman"/>
          <w:b w:val="0"/>
          <w:i/>
          <w:color w:val="000000"/>
          <w:sz w:val="26"/>
        </w:rPr>
        <w:t>Ngày làm việc</w:t>
      </w:r>
      <w:r>
        <w:rPr>
          <w:rFonts w:ascii="Times New Roman" w:hAnsi="Times New Roman" w:eastAsia="Times New Roman" w:cs="Times New Roman"/>
          <w:b w:val="0"/>
          <w:i w:val="0"/>
          <w:color w:val="000000"/>
          <w:sz w:val="26"/>
        </w:rPr>
        <w:t xml:space="preserve"> là các ngày theo dương lịch, trừ ngày thứ bảy, chủ nhật, ngày nghỉ lễ, tết theo quy định của pháp luật.</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 xml:space="preserve">1.23. </w:t>
      </w:r>
      <w:r>
        <w:rPr>
          <w:rFonts w:ascii="Times New Roman" w:hAnsi="Times New Roman" w:eastAsia="Times New Roman" w:cs="Times New Roman"/>
          <w:b w:val="0"/>
          <w:i/>
          <w:color w:val="000000"/>
          <w:sz w:val="26"/>
        </w:rPr>
        <w:t>Bên nhận thầu</w:t>
      </w:r>
      <w:r>
        <w:rPr>
          <w:rFonts w:ascii="Times New Roman" w:hAnsi="Times New Roman" w:eastAsia="Times New Roman" w:cs="Times New Roman"/>
          <w:b w:val="0"/>
          <w:i w:val="0"/>
          <w:color w:val="000000"/>
          <w:sz w:val="26"/>
        </w:rPr>
        <w:t xml:space="preserve"> là </w:t>
      </w:r>
      <w:r>
        <w:rPr>
          <w:rFonts w:ascii="Times New Roman" w:hAnsi="Times New Roman" w:eastAsia="Times New Roman" w:cs="Times New Roman"/>
          <w:b w:val="0"/>
          <w:i/>
          <w:color w:val="000000"/>
          <w:sz w:val="26"/>
        </w:rPr>
        <w:t>(tên giao dịch của Bên nhận thầu)</w:t>
      </w:r>
      <w:r>
        <w:rPr>
          <w:rFonts w:ascii="Times New Roman" w:hAnsi="Times New Roman" w:eastAsia="Times New Roman" w:cs="Times New Roman"/>
          <w:b w:val="0"/>
          <w:i w:val="0"/>
          <w:color w:val="000000"/>
          <w:sz w:val="26"/>
        </w:rPr>
        <w:t xml:space="preserve"> quy định tại [ĐKCT].</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 xml:space="preserve">1.24. </w:t>
      </w:r>
      <w:r>
        <w:rPr>
          <w:rFonts w:ascii="Times New Roman" w:hAnsi="Times New Roman" w:eastAsia="Times New Roman" w:cs="Times New Roman"/>
          <w:b w:val="0"/>
          <w:i/>
          <w:color w:val="000000"/>
          <w:sz w:val="26"/>
        </w:rPr>
        <w:t>Nhà thầu phụ</w:t>
      </w:r>
      <w:r>
        <w:rPr>
          <w:rFonts w:ascii="Times New Roman" w:hAnsi="Times New Roman" w:eastAsia="Times New Roman" w:cs="Times New Roman"/>
          <w:b w:val="0"/>
          <w:i w:val="0"/>
          <w:color w:val="000000"/>
          <w:sz w:val="26"/>
        </w:rPr>
        <w:t xml:space="preserve"> là tổ chức, cá nhân ký kết hợp đồng thầu phụ với nhà thầu chính để thực hiện một phần công việc của nhà thầu chính.</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 xml:space="preserve">1.25. </w:t>
      </w:r>
      <w:r>
        <w:rPr>
          <w:rFonts w:ascii="Times New Roman" w:hAnsi="Times New Roman" w:eastAsia="Times New Roman" w:cs="Times New Roman"/>
          <w:b w:val="0"/>
          <w:i/>
          <w:color w:val="000000"/>
          <w:sz w:val="26"/>
        </w:rPr>
        <w:t>Nhà thầu tư vấn</w:t>
      </w:r>
      <w:r>
        <w:rPr>
          <w:rFonts w:ascii="Times New Roman" w:hAnsi="Times New Roman" w:eastAsia="Times New Roman" w:cs="Times New Roman"/>
          <w:b w:val="0"/>
          <w:i w:val="0"/>
          <w:color w:val="000000"/>
          <w:sz w:val="26"/>
        </w:rPr>
        <w:t xml:space="preserve"> là tổ chức, cá nhân do Bên giao thầu ký hợp đồng thuê để thực hiện một hoặc một số công việc thuộc hoạt động tư vấn xây dựng.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 xml:space="preserve">1.26. </w:t>
      </w:r>
      <w:r>
        <w:rPr>
          <w:rFonts w:ascii="Times New Roman" w:hAnsi="Times New Roman" w:eastAsia="Times New Roman" w:cs="Times New Roman"/>
          <w:b w:val="0"/>
          <w:i/>
          <w:color w:val="000000"/>
          <w:sz w:val="26"/>
        </w:rPr>
        <w:t>Rủi ro, sự kiện bất khả kháng và hoàn cảnh thay đổi cơ bản</w:t>
      </w:r>
      <w:r>
        <w:rPr>
          <w:rFonts w:ascii="Times New Roman" w:hAnsi="Times New Roman" w:eastAsia="Times New Roman" w:cs="Times New Roman"/>
          <w:b w:val="0"/>
          <w:i w:val="0"/>
          <w:color w:val="000000"/>
          <w:sz w:val="26"/>
        </w:rPr>
        <w:t xml:space="preserve"> được định nghĩa tại Điều [Rủi ro, sự kiện bất khả kháng và hoàn cảnh thay đổi cơ bản].</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 xml:space="preserve">1.27. </w:t>
      </w:r>
      <w:r>
        <w:rPr>
          <w:rFonts w:ascii="Times New Roman" w:hAnsi="Times New Roman" w:eastAsia="Times New Roman" w:cs="Times New Roman"/>
          <w:b w:val="0"/>
          <w:i/>
          <w:color w:val="000000"/>
          <w:sz w:val="26"/>
        </w:rPr>
        <w:t>Sửa đổi</w:t>
      </w:r>
      <w:r>
        <w:rPr>
          <w:rFonts w:ascii="Times New Roman" w:hAnsi="Times New Roman" w:eastAsia="Times New Roman" w:cs="Times New Roman"/>
          <w:b w:val="0"/>
          <w:i w:val="0"/>
          <w:color w:val="000000"/>
          <w:sz w:val="26"/>
        </w:rPr>
        <w:t xml:space="preserve"> là sự thay đổi, điều chỉnh về khối lượng, tiến độ, thời gian thực hiện, đơn giá, giá hợp đồng, các nội dung khác của hợp đồng có sự chấp thuận bằng văn bản của Bên giao thầu.</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 xml:space="preserve">1.28. </w:t>
      </w:r>
      <w:r>
        <w:rPr>
          <w:rFonts w:ascii="Times New Roman" w:hAnsi="Times New Roman" w:eastAsia="Times New Roman" w:cs="Times New Roman"/>
          <w:b w:val="0"/>
          <w:i/>
          <w:color w:val="000000"/>
          <w:sz w:val="26"/>
        </w:rPr>
        <w:t>Thiết bị của Bên giao thầu</w:t>
      </w:r>
      <w:r>
        <w:rPr>
          <w:rFonts w:ascii="Times New Roman" w:hAnsi="Times New Roman" w:eastAsia="Times New Roman" w:cs="Times New Roman"/>
          <w:b w:val="0"/>
          <w:i w:val="0"/>
          <w:color w:val="000000"/>
          <w:sz w:val="26"/>
        </w:rPr>
        <w:t xml:space="preserve"> là máy móc, phương tiện do Bên giao thầu cấp cho Bên nhận thầu sử dụng để thi công công trình, như đã nêu trong Phụ lục số ... [Hồ sơ mời thầu </w:t>
      </w:r>
      <w:r>
        <w:rPr>
          <w:rFonts w:ascii="Times New Roman" w:hAnsi="Times New Roman" w:eastAsia="Times New Roman" w:cs="Times New Roman"/>
          <w:b w:val="0"/>
          <w:i/>
          <w:color w:val="000000"/>
          <w:sz w:val="26"/>
        </w:rPr>
        <w:t>(hoặc Hồ sơ yêu cầu)</w:t>
      </w:r>
      <w:r>
        <w:rPr>
          <w:rFonts w:ascii="Times New Roman" w:hAnsi="Times New Roman" w:eastAsia="Times New Roman" w:cs="Times New Roman"/>
          <w:b w:val="0"/>
          <w:i w:val="0"/>
          <w:color w:val="000000"/>
          <w:sz w:val="26"/>
        </w:rPr>
        <w:t xml:space="preserve"> của Bên giao thầu].</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 xml:space="preserve">1.29. </w:t>
      </w:r>
      <w:r>
        <w:rPr>
          <w:rFonts w:ascii="Times New Roman" w:hAnsi="Times New Roman" w:eastAsia="Times New Roman" w:cs="Times New Roman"/>
          <w:b w:val="0"/>
          <w:i/>
          <w:color w:val="000000"/>
          <w:sz w:val="26"/>
        </w:rPr>
        <w:t>Thiết bị của Bên nhận thầu</w:t>
      </w:r>
      <w:r>
        <w:rPr>
          <w:rFonts w:ascii="Times New Roman" w:hAnsi="Times New Roman" w:eastAsia="Times New Roman" w:cs="Times New Roman"/>
          <w:b w:val="0"/>
          <w:i w:val="0"/>
          <w:color w:val="000000"/>
          <w:sz w:val="26"/>
        </w:rPr>
        <w:t xml:space="preserve"> là toàn bộ thiết bị máy móc, phương tiện, xe cộ và các phương tiện, thiết bị khác yêu cầu phải có để Bên nhận thầu thi công, hoàn thành công trình và sửa chữa bất cứ sai sót nào (nếu có).</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 xml:space="preserve">1.30. </w:t>
      </w:r>
      <w:r>
        <w:rPr>
          <w:rFonts w:ascii="Times New Roman" w:hAnsi="Times New Roman" w:eastAsia="Times New Roman" w:cs="Times New Roman"/>
          <w:b w:val="0"/>
          <w:i/>
          <w:color w:val="000000"/>
          <w:sz w:val="26"/>
        </w:rPr>
        <w:t>Tư vấn thiết kế</w:t>
      </w:r>
      <w:r>
        <w:rPr>
          <w:rFonts w:ascii="Times New Roman" w:hAnsi="Times New Roman" w:eastAsia="Times New Roman" w:cs="Times New Roman"/>
          <w:b w:val="0"/>
          <w:i w:val="0"/>
          <w:color w:val="000000"/>
          <w:sz w:val="26"/>
        </w:rPr>
        <w:t xml:space="preserve"> là tư vấn thực hiện việc thiết kế xây dựng công trình.</w:t>
      </w:r>
    </w:p>
    <w:p>
      <w:pPr>
        <w:keepNext/>
        <w:widowControl/>
        <w:spacing w:after="120" w:before="80" w:line="276" w:lineRule="auto"/>
        <w:ind w:firstLine="0"/>
        <w:jc w:val="both"/>
      </w:pPr>
      <w:r>
        <w:rPr>
          <w:rFonts w:ascii="Times New Roman" w:hAnsi="Times New Roman" w:eastAsia="Times New Roman" w:cs="Times New Roman"/>
          <w:b/>
          <w:i w:val="0"/>
          <w:color w:val="000000"/>
          <w:sz w:val="26"/>
        </w:rPr>
        <w:t>Điều 2. Hồ sơ hợp đồng và thứ tự ưu tiên</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2.1. Hồ sơ hợp đồng xây dựng gồm thỏa thuận hợp đồng này và các tài liệu kèm theo hợp đồng quy định tại [ĐKCT].</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10</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2.2. Tất cả các tài liệu nêu tại khoản 2.3 Điều này (bao gồm cả các phần của tài liệu) sẽ cấu thành hợp đồng để tạo thành thể thống nhất, có tính tương hỗ, bổ sung và giải thích cho nhau.</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2.3. Các tài liệu kèm theo hợp đồng là một bộ phận không tách rời của hợp đồng, bao gồm:</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2.3.1. Thỏa thuận hợp đồng xây dựng (nếu có);</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2.3.2. Văn bản thông báo trúng thầu hoặc chỉ định thầu; 2.3.3. Đơn dự thầu;</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2.3.4. Điều kiện cụ thể của hợp đồng xây dựng hoặc điều khoản tham chiếu đối với hợp đồng tư vấn xây dựng;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2.3.5. Điều kiện chung của hợp đồng xây dựng;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2.3.6. Hồ sơ mời thầu hoặc hồ sơ yêu cầu của Bên giao thầu;</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2.3.7. Các bản vẽ thiết kế và các chỉ dẫn kỹ thuật;</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2.3.8. Hồ sơ dự thầu hoặc hồ sơ đề xuất của Bên nhận thầu;</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2.3.9. Biên bản đàm phán hợp đồng, văn bản sửa đổi, bổ sung hợp đồng xây dựng;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2.3.10. Các phụ lục của hợp đồng xây dựng; 2.3.11. Các tài liệu khác có liên quan.</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2.4. Thứ tự ưu tiên áp dụng các tài liệu kèm theo hợp đồng do các bên thỏa thuận áp dụng, trường hợp các bên không thỏa thuận thì áp dụng theo thứ tự ưu tiên quy định tại khoản 2.3 Điều này quy định tại [ĐKCT].</w:t>
      </w:r>
    </w:p>
    <w:p>
      <w:pPr>
        <w:keepNext/>
        <w:widowControl/>
        <w:spacing w:after="120" w:before="80" w:line="276" w:lineRule="auto"/>
        <w:ind w:firstLine="0"/>
        <w:jc w:val="both"/>
      </w:pPr>
      <w:r>
        <w:rPr>
          <w:rFonts w:ascii="Times New Roman" w:hAnsi="Times New Roman" w:eastAsia="Times New Roman" w:cs="Times New Roman"/>
          <w:b/>
          <w:i w:val="0"/>
          <w:color w:val="000000"/>
          <w:sz w:val="26"/>
        </w:rPr>
        <w:t>Điều 3. Luật và ngôn ngữ sử dụng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3.1. Hợp đồng này chịu sự điều chỉnh của hệ thống pháp luật nước Cộng hòa xã hội chủ nghĩa Việt Nam quy định tại [ĐKCT].</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3.2. Ngôn ngữ sử dụng cho hợp đồng là tiếng Việt quy định tại [ĐKCT].</w:t>
      </w:r>
    </w:p>
    <w:p>
      <w:pPr>
        <w:keepNext/>
        <w:widowControl/>
        <w:spacing w:after="120" w:before="80" w:line="276" w:lineRule="auto"/>
        <w:ind w:firstLine="0"/>
        <w:jc w:val="both"/>
      </w:pPr>
      <w:r>
        <w:rPr>
          <w:rFonts w:ascii="Times New Roman" w:hAnsi="Times New Roman" w:eastAsia="Times New Roman" w:cs="Times New Roman"/>
          <w:b/>
          <w:i w:val="0"/>
          <w:color w:val="000000"/>
          <w:sz w:val="26"/>
        </w:rPr>
        <w:t>Điều 4. Thông báo</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4.1. Tất cả các kiến nghị, đề xuất, yêu cầu và các ý kiến của các bên trong quá trình quản lý thực hiện hợp đồng xây dựng phải được thông báo cho bên kia bằng văn bản (văn bản giấy hoặc thông điệp dữ liệu theo quy định của pháp luật về giao dịch điện tử). Nội dung văn bản kiến nghị, đề xuất, yêu cầu cần thể hiện căn cứ, cơ sở, hiệu quả (nếu có) của các kiến nghị, đề xuất, yêu cầu và thời hạn trả lời theo đúng thỏa thuận trong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4.2. Trường hợp các bên có thỏa thuận về người đại diện để thực hiện quản lý thực hiện hợp đồng xây dựng thì các bên cử và thông báo cho bên kia về người đại diện, phạm vi, trách nhiệm và quyền hạn của người đại diện để quản lý thực hiện hợp đồng xây dựng.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4.3. Thông báo của một bên phải được người đại diện có thẩm quyền hoặc người được ủy quyền giao kết sẽ được coi là có hiệu lực tại thời điểm (</w:t>
      </w:r>
      <w:r>
        <w:rPr>
          <w:rFonts w:ascii="Times New Roman" w:hAnsi="Times New Roman" w:eastAsia="Times New Roman" w:cs="Times New Roman"/>
          <w:b w:val="0"/>
          <w:i/>
          <w:color w:val="000000"/>
          <w:sz w:val="26"/>
        </w:rPr>
        <w:t>ghi thời</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 xml:space="preserve">11 </w:t>
      </w:r>
      <w:r>
        <w:rPr>
          <w:rFonts w:ascii="Times New Roman" w:hAnsi="Times New Roman" w:eastAsia="Times New Roman" w:cs="Times New Roman"/>
          <w:b w:val="0"/>
          <w:i/>
          <w:color w:val="000000"/>
          <w:sz w:val="26"/>
        </w:rPr>
        <w:t>điểm do hai bên ấn định trên cơ sở quy định tại khoản 2 Điều 388 Bộ Luật Dân sự</w:t>
      </w:r>
      <w:r>
        <w:rPr>
          <w:rFonts w:ascii="Times New Roman" w:hAnsi="Times New Roman" w:eastAsia="Times New Roman" w:cs="Times New Roman"/>
          <w:b w:val="0"/>
          <w:i w:val="0"/>
          <w:color w:val="000000"/>
          <w:sz w:val="26"/>
        </w:rPr>
        <w:t>) quy định tại [ĐKCT].</w:t>
      </w:r>
    </w:p>
    <w:p>
      <w:pPr>
        <w:keepNext/>
        <w:widowControl/>
        <w:spacing w:after="120" w:before="80" w:line="276" w:lineRule="auto"/>
        <w:ind w:firstLine="0"/>
        <w:jc w:val="both"/>
      </w:pPr>
      <w:r>
        <w:rPr>
          <w:rFonts w:ascii="Times New Roman" w:hAnsi="Times New Roman" w:eastAsia="Times New Roman" w:cs="Times New Roman"/>
          <w:b/>
          <w:i w:val="0"/>
          <w:color w:val="000000"/>
          <w:sz w:val="26"/>
        </w:rPr>
        <w:t>Điều 5. Bảo đảm thực hiện và bảo lãnh tạm ứng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5.1. Bảo đảm thực hiện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5.1.1. Bên nhận thầu phải nộp bảo đảm thực hiện hợp đồng tương đương ...% giá trị hợp đồng cho Bên giao thầu trong vòng ... ngày trước thời điểm hợp đồng có hiệu lực theo quy định tại khoản 2 Điều 13 Nghị định số 210/2016/NĐ- CP quy định tại [ĐKCT]. Bảo đảm thực hiện hợp đồng phải được Bên giao thầu chấp thuận và phải tuân theo mẫu ở Phụ lục số ... [Bảo đảm thực hiện hợp đồng] (</w:t>
      </w:r>
      <w:r>
        <w:rPr>
          <w:rFonts w:ascii="Times New Roman" w:hAnsi="Times New Roman" w:eastAsia="Times New Roman" w:cs="Times New Roman"/>
          <w:b w:val="0"/>
          <w:i/>
          <w:color w:val="000000"/>
          <w:sz w:val="26"/>
        </w:rPr>
        <w:t>hoặc theo mẫu khác được Bên giao thầu chấp thuận</w:t>
      </w:r>
      <w:r>
        <w:rPr>
          <w:rFonts w:ascii="Times New Roman" w:hAnsi="Times New Roman" w:eastAsia="Times New Roman" w:cs="Times New Roman"/>
          <w:b w:val="0"/>
          <w:i w:val="0"/>
          <w:color w:val="000000"/>
          <w:sz w:val="26"/>
        </w:rPr>
        <w:t>).</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5.1.2. Bảo đảm thực hiện hợp đồng phải có giá trị và có hiệu lực tới khi Bên nhận thầu đã thi công, hoàn thành công trình, hoặc hạng mục công trình tương ứng với hợp đồng đã giao kết được Bên giao thầu nghiệm thu và chuyển sang nghĩa vụ bảo hành công trình.</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 xml:space="preserve">5.1.3. Bên nhận thầu không được nhận lại bảo đảm thực hiện hợp đồng trong trường hợp từ chối thực hiện hợp đồng sau khi hợp đồng có hiệu lực; chậm tiến độ do lỗi của Bên nhận thầu nhưng từ chối gia hạn hiệu lực của bảo đảm thực hiện hợp đồng và các trường hợp vi phạm khác đến mức phải thu hồi bảo đảm thực hiện hợp đồng </w:t>
      </w:r>
      <w:r>
        <w:rPr>
          <w:rFonts w:ascii="Times New Roman" w:hAnsi="Times New Roman" w:eastAsia="Times New Roman" w:cs="Times New Roman"/>
          <w:b w:val="0"/>
          <w:i/>
          <w:color w:val="000000"/>
          <w:sz w:val="26"/>
        </w:rPr>
        <w:t>(ghi rõ trường hợp được các bên thỏa thuận).</w:t>
      </w:r>
      <w:r>
        <w:rPr>
          <w:rFonts w:ascii="Times New Roman" w:hAnsi="Times New Roman" w:eastAsia="Times New Roman" w:cs="Times New Roman"/>
          <w:b w:val="0"/>
          <w:i w:val="0"/>
          <w:color w:val="000000"/>
          <w:sz w:val="26"/>
        </w:rPr>
        <w:t xml:space="preserve"> Bên giao thầu phải hoàn trả cho Bên nhận thầu bảo đảm thực hiện hợp đồng khi Bên nhận thầu đã hoàn thành các công việc theo hợp đồng và chuyển sang nghĩa vụ bảo hành.</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 xml:space="preserve">5.2. Bảo lãnh tiền tạm ứng </w:t>
      </w:r>
      <w:r>
        <w:rPr>
          <w:rFonts w:ascii="Times New Roman" w:hAnsi="Times New Roman" w:eastAsia="Times New Roman" w:cs="Times New Roman"/>
          <w:b w:val="0"/>
          <w:i/>
          <w:color w:val="000000"/>
          <w:sz w:val="26"/>
        </w:rPr>
        <w:t>(trường hợp các bên thỏa thuận phải có bảo lãnh tiền tạm ứng)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5.2.1. Trước khi Bên giao thầu tạm ứng hợp đồng cho Bên nhận thầu thì Bên nhận thầu phải nộp cho Bên giao thầu bảo lãnh tạm ứng hợp đồng theo quy định tại khoản 3 Điều 12 Nghị định số 210/NĐ-CP quy định tại [ĐKCT].</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5.2.2. Bảo lãnh tiền tạm ứng phải được phát hành bởi một ngân hàng hoặc tổ chức tín dụng hoạt động hợp pháp tại Việt Nam và có hiệu lực cho đến khi hoàn trả hết khoản tiền tạm ứng; giá trị của bảo lãnh tiền tạm ứng sẽ được giảm dần theo số tiền tạm ứng mà Bên nhận thầu hoàn trả. Không tính lãi đối với tiền tạm ứng.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5.2.3. Giá trị của bảo lãnh tạm ứng hợp đồng bao gồm cả dự phòng (nếu có) sẽ được khấu trừ tương ứng với giá trị giảm trừ tiền tạm ứng qua mỗi lần thanh toán (theo thỏa thuận của các bên) và đảm bảo theo quy định tại điểm m khoản 4 Điều 12 Nghị định số 210/NĐ-CP.</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5.3. Mức tạm ứng hợp đồng là mức tối đa theo thẩm quyền quy định tại pháp luật hợp đồng.</w:t>
      </w:r>
    </w:p>
    <w:p>
      <w:pPr>
        <w:keepNext/>
        <w:widowControl/>
        <w:spacing w:after="120" w:before="80" w:line="276" w:lineRule="auto"/>
        <w:ind w:firstLine="0"/>
        <w:jc w:val="both"/>
      </w:pPr>
      <w:r>
        <w:rPr>
          <w:rFonts w:ascii="Times New Roman" w:hAnsi="Times New Roman" w:eastAsia="Times New Roman" w:cs="Times New Roman"/>
          <w:b/>
          <w:i w:val="0"/>
          <w:color w:val="000000"/>
          <w:sz w:val="26"/>
        </w:rPr>
        <w:t>Điều 6. Nội dung và khối lượng công việc</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6.1. Bên nhận thầu thực hiện việc thi công xây dựng công trình theo bản vẽ thiết kế (kể cả phần sửa đổi được Bên giao thầu chấp thuận), chỉ dẫn kỹ thuật</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 xml:space="preserve">12 được mô tả trong Phụ lục số ... [Hồ sơ mời thầu </w:t>
      </w:r>
      <w:r>
        <w:rPr>
          <w:rFonts w:ascii="Times New Roman" w:hAnsi="Times New Roman" w:eastAsia="Times New Roman" w:cs="Times New Roman"/>
          <w:b w:val="0"/>
          <w:i/>
          <w:color w:val="000000"/>
          <w:sz w:val="26"/>
        </w:rPr>
        <w:t>(hoặc Hồ sơ yêu cầu)</w:t>
      </w:r>
      <w:r>
        <w:rPr>
          <w:rFonts w:ascii="Times New Roman" w:hAnsi="Times New Roman" w:eastAsia="Times New Roman" w:cs="Times New Roman"/>
          <w:b w:val="0"/>
          <w:i w:val="0"/>
          <w:color w:val="000000"/>
          <w:sz w:val="26"/>
        </w:rPr>
        <w:t xml:space="preserve"> của Bên giao thầu]; Phụ lục số ... [Hồ sơ dự thầu </w:t>
      </w:r>
      <w:r>
        <w:rPr>
          <w:rFonts w:ascii="Times New Roman" w:hAnsi="Times New Roman" w:eastAsia="Times New Roman" w:cs="Times New Roman"/>
          <w:b w:val="0"/>
          <w:i/>
          <w:color w:val="000000"/>
          <w:sz w:val="26"/>
        </w:rPr>
        <w:t>(hoặc Hồ sơ đề xuất)</w:t>
      </w:r>
      <w:r>
        <w:rPr>
          <w:rFonts w:ascii="Times New Roman" w:hAnsi="Times New Roman" w:eastAsia="Times New Roman" w:cs="Times New Roman"/>
          <w:b w:val="0"/>
          <w:i w:val="0"/>
          <w:color w:val="000000"/>
          <w:sz w:val="26"/>
        </w:rPr>
        <w:t xml:space="preserve"> của Bên nhận thầu] được Bên giao thầu chấp thuận và biên bản đàm phán hợp đồng, đảm bảo chất lượng, tiến độ, giá cả, an toàn và các thỏa thuận khác trong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6.2. Nội dung và khối lượng công việc của hợp đồng thi công xây dựng được quy định tại điểm b khoản 2 Điều 8 Nghị định số 210/2026/NĐ-CP, có thể bao gồm toàn bộ hoặc một số công việc sau:</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6.2.1. Bàn giao và tiếp nhận, quản lý mặt bằng xây dựng, tiếp nhận và bảo quản tim, cốt, mốc giới công trình;</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6.2.2. Cung cấp vật liệu xây dựng, nhân lực, máy và thiết bị thi công để thi công xây dựng công trình theo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6.2.3. Thi công xây dựng công trình theo đúng hồ sơ thiết kế được phê duyệt và quy chuẩn, tiêu chuẩn xây dựng hiện hành;</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6.2.4. Thực hiện trắc đạc, quan trắc công trình theo yêu cầu thiết kế. Thực hiện thí nghiệm, kiểm tra chạy thử đơn động và chạy thử liên động theo kế hoạch trước khi đề nghị nghiệm thu;</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6.2.5. Kiểm soát chất lượng công việc xây dựng và lắp đặt thiết bị; giám sát thi công xây dựng công trình đối với công việc xây dựng do Nhà thầu phụ thực hiện trong trường hợp là Bên nhận thầu chính hoặc tổng thầu;</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6.2.6. Xử lý, khắc phục các sai sót, khiếm khuyết về chất lượng trong quá trình thi công xây dựng (nếu có);</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6.2.7. Thí nghiệm kiểm tra chất lượng vật liệu xây dựng, cấu kiện xây dựng;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6.2.8. Thực hiện nghiệm thu công việc chuyển bước thi công, nghiệm thu giai đoạn thi công xây dựng hoặc bộ phận công trình xây dựng, nghiệm thu hoàn thành hạng mục công trình, công trình xây dựng;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6.2.9. Thực hiện các công tác bảo đảm an toàn, bảo vệ và vệ sinh môi trường, phòng chống cháy nổ;</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6.2.10. Bảo vệ công trường, mặt bằng thi công trong phạm vi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6.2.11. Thực hiện các công tác bảo đảm an ninh trật tự cho khu vực công trường;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6.2.12. Hợp tác với các Bên nhận thầu khác trên công trường (nếu có);</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6.2.13. Thu dọn công trường và bàn giao sản phẩm au khi hoàn thành;</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6.2.14. Các công việc khác trong quá trình thực hiện hợp đồng theo thỏa thuận của hợp đồng, các tài liệu kèm theo hợp đồng và quy định của pháp luật.</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6.3. Phạm vi công việc thực hiện đối với hợp đồng thi công xây dựng: Là việc thi công xây dựng công trình trên cơ sở hồ sơ thiết kế do Bên giao thầu cung cấp hoặc phê duyệt; các chỉ dẫn kỹ thuật, yêu cầu kỹ thuật và tiêu chuẩn, quy chuẩn áp dụng; cung cấp vật tư, vật liệu, thiết bị phục vụ thi công; lắp đặt thiết bị công trình, thiết bị công nghệ; phá dỡ công trình xây dựng; thí nghiệm, kiểm tra chất lượng và một số công việc có liên quan quy định tại [ĐKCT].</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13</w:t>
      </w:r>
    </w:p>
    <w:p>
      <w:pPr>
        <w:keepNext/>
        <w:widowControl/>
        <w:spacing w:after="120" w:before="80" w:line="276" w:lineRule="auto"/>
        <w:ind w:firstLine="0"/>
        <w:jc w:val="both"/>
      </w:pPr>
      <w:r>
        <w:rPr>
          <w:rFonts w:ascii="Times New Roman" w:hAnsi="Times New Roman" w:eastAsia="Times New Roman" w:cs="Times New Roman"/>
          <w:b/>
          <w:i w:val="0"/>
          <w:color w:val="000000"/>
          <w:sz w:val="26"/>
        </w:rPr>
        <w:t>Điều 7. Yêu cầu về chất lượng, kỹ thuật áp dụng; kiểm tra, giám sát của Bên giao thầu; nghiệm thu và bàn giao sản phẩm của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7.1. Yêu cầu về chất lượng, kỹ thuật áp dụng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Yêu cầu về chất lượng sản phẩm quy định tại khoản 1 Điều 9 Nghị định số 210/2026/NĐ-CP như sau:</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7.1.1. Công trình phải được thi công theo bản vẽ thiết kế (kể cả phần sửa đổi được Bên giao thầu chấp thuận), chỉ dẫn kỹ thuật được nêu trong hồ sơ mời thầu (hoặc hồ sơ yêu cầu) phù hợp với hệ thống quy chuẩn, tiêu chuẩn được áp dụng cho dự án và các quy định về chất lượng công trình, xây dựng của nhà nước có liên quan; Bên nhận thầu phải có sơ đồ và thuyết minh hệ thống quản lý chất lượng thi công, giám sát chất lượng thi công của mình.</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7.1.2. Bên nhận thầu phải cung cấp cho Bên giao thầu các kết quả thí nghiệm vật liệu, sản phẩm của công việc hoàn thành. Các kết quả thí nghiệm này phải được thực hiện bởi phòng thí nghiệm hợp chuẩn theo quy định.</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7.1.3. Bên nhận thầu đảm bảo vật tư, thiết bị được cung cấp có nguồn gốc xuất xứ như quy định của hồ sơ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7.2. Kiểm tra, giám sát của Bên giao thầu</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7.2.1. Bên giao thầu được quyền vào các nơi trên công trường và các nơi khai thác nguyên vật liệu tự nhiên (nếu có) của Nhà thầu phục vụ cho gói thầu để kiểm tra.</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7.2.2. Trong quá trình sản xuất, gia công, chế tạo và xây dựng ở khu vực, trên công trường được quy định trong hợp đồng, Bên giao thầu được quyền kiểm tra, kiểm định, đo lường, thử các loại vật liệu và kiểm tra quá trình gia công, chế tạo thiết bị, sản xuất vật liệu.</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a) Bên nhận thầu phải tạo mọi điều kiện cho đại diện hợp pháp của Bên giao thầu để tiến hành các hoạt động nêu trên, bao gồm cả việc cho phép ra vào, cung cấp các phương tiện đi lại ở khu vực trên công trường, các giấy phép và thiết bị an toàn. Những hoạt động này không làm giảm nghĩa vụ hoặc trách nhiệm của Bên nhận thầu.</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b) Đối với các công việc mà người của Bên giao thầu được quyền xem xét đo lường và kiểm định, Bên nhận thầu phải thông báo cho Bên giao thầu biết khi bất kỳ công việc nào như vậy đã xong và trước khi được phủ lập, hoặc không còn được nhìn thấy hoặc đóng gói để lưu kho hoặc vận chuyển. Bên giao thầu phải tiến hành ngay việc kiểm tra, giám định, đo lường hoặc kiểm định không được chậm trễ mà không cần lý do, hoặc thông báo ngay cho Bên nhận thầu việc Bên giao thầu không kiểm tra, giám định, đo lường hoặc kiểm định để Bên nhận thầu có thể tiếp tục các công việc tiếp theo. Việc Bên giao thầu không tham gia quá trình này không làm thay đổi hay miễn trừ trách nhiệm của Bên nhận thầu được pháp luật quy định và nội dung thỏa thuận của các bên trong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14</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7.3. Nghiệm thu sản phẩm các công việc hoàn thành và nghiệm thu, bàn giao công trình, hạng mục công trình</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7.3.1. Việc nghiệm thu sản phẩm các công việc hoàn thành và nghiệm thu, bàn giao công trình, hạng mục công trình thực hiện theo quy định tại khoản 2 Điều 9 Nghị định số 210/2026/NĐ-CP và quy định có liên quan tại Nghị định quy định chi tiết một số điều của Luật Xây dựng về quản lý chất lượng, thi công xây dựng và bảo trì công trình xây dựng.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7.3.2. Căn cứ nghiệm thu sản phẩm của hợp đồng là các bản vẽ thiết kế (kể cả phần sửa đổi, bổ sung được Bên giao thầu chấp thuận); thuyết minh kỹ thuật; các quy chuẩn, tiêu chuẩn có liên quan; chứng chỉ kết quả thí nghiệm; biểu mẫu hồ sơ nghiệm thu bàn giao và các quy định khác có liên quan.</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7.4. Chạy thử của công trình (nếu có)</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7.4.1. Trước khi bắt đầu chạy thử khi hoàn thành, Bên nhận thầu phải trình Bên giao thầu các tài liệu hoàn công, các sổ tay vận hành và bảo trì phù hợp với đặc tính kỹ thuật với đầy đủ chi tiết để vận hành, bảo trì, tháo dỡ, lắp đặt, điều chỉnh và sửa chữa.</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7.4.2. Bên nhận thầu phải cung cấp các máy móc, sự trợ giúp, tài liệu và các thông tin khác, điện, thiết bị, nhiên liệu, vật dụng, dụng cụ, người lao động, vật liệu và nhân viên có trình độ và kinh nghiệm cần thiết để tiến hành chạy thử cụ thể một cách hiệu quả. Bên nhận thầu phải thống nhất với Bên giao thầu về thời gian, địa điểm tiến hành chạy thử của thiết bị, vật liệu và các hạng mục công trình.</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7.4.3. Bên giao thầu phải thông báo trước .... ngày quy định tại [ĐKCT] cho Bên nhận thầu về ý định của mình là sẽ tham gia vào lần chạy thử. Nếu Bên giao thầu không tham gia vào lần chạy thử tại địa điểm và thời gian đã thỏa thuận, Bên nhận thầu có thể tiến hành chạy thử và việc chạy thử coi như đã được tiến hành với sự có mặt của Bên giao thầu, trừ khi có thỏa thuận khác giữa các bên.</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7.4.4. Nếu Bên nhận thầu phải chịu sự chậm trễ hay chịu các chi phí do tuân thủ các hướng dẫn của Bên giao thầu, hay do sự chậm trễ thuộc trách nhiệm của Bên giao thầu, Bên nhận thầu phải thông báo cho Bên giao thầu biết và được:</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a) Gia hạn thời gian do sự chậm trễ;</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b) Thanh toán mọi chi phí cộng thêm vào giá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7.4.5. Bên nhận thầu phải trình cho Bên giao thầu các báo cáo có xác nhận về các lần chạy thử và các bên ký biên bản chạy thử làm cơ sở thanh lý hợp đồng theo quy định.</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7.5. Trách nhiệm của các Bên đối với các sai sót</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7.5.1. Đối với các sản phẩm sai sót (chưa bảo đảm yêu cầu của hợp đồng) thì phải được kiểm tra, đánh giá, khắc phục; trường hợp không khắc phục được thì phải loại bỏ, thay thế; trừ trường hợp các bên có thỏa thuận khác, đảm bảo phù hợp quy định của pháp luật. Bên nào gây ra sai sót thì bên đó phải chịu toàn</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15 bộ chi phí liên quan đến khắc phục, thay thế, thí nghiệm, kiểm định (nếu có) và các chi phí khác liên quan đến việc khắc phục sai sót, cũng như tiến độ thực hiện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7.5.2. Nếu việc sửa chữa sai sót hoặc hư hỏng làm ảnh hưởng đến sự vận hành của công trình, Bên giao thầu có thể yêu cầu tiến hành lại bất cứ cuộc kiểm định nào nêu trong hợp đồng, bao gồm cả các cuộc kiểm định khi hoàn thành và kiểm định sau khi hoàn thành. Yêu cầu này được thông báo trong khoảng thời gian … ngày quy định tại [ĐKCT] sau khi đã sửa chữa sai sót hoặc hư hỏng. Các kiểm định này phải được tiến hành theo các điều kiện được áp dụng cho các kiểm định trước, bằng kinh phí của Bên nhận thầu.</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7.5.3. Trường hợp sai sót do Bên nhận thầu gây ra</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a) Nếu sai sót hoặc hư hỏng dẫn đến việc Bên giao thầu không sử dụng được công trình hay phần lớn công trình cho mục đích đã định thì Bên giao thầu sẽ chấm dứt hợp đồng; khi đó, Bên nhận thầu sẽ phải bồi thường toàn bộ thiệt hại cho Bên giao thầu theo hợp đồng và theo các quy định pháp luật.</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b) Nếu sai sót hoặc hư hỏng không thể sửa chữa ngay trên công trường được và được Bên giao thầu đồng ý, Bên nhận thầu có thể chuyển khỏi công trường thiết bị hoặc cấu kiện bị sai sót hay hư hỏng để sửa chữa.</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c) Nếu Bên nhận thầu không sửa chữa được các sai sót hay hư hỏng trong khoảng thời gian hợp lý, Bên giao thầu hoặc đại diện của Bên giao thầu có thể ấn định ngày để sửa chữa các sai sót hay hư hỏng và thông báo cho Bên nhận thầu biết về ngày này.</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d) Nếu Bên nhận thầu không sửa chữa được các sai sót hay hư hỏng vào ngày đã được thông báo, Bên giao thầu có thể tự tiến hành công việc hoặc thuê người khác sửa chữa và Bên nhận thầu phải chịu mọi chi phí (Bên nhận thầu không được kiến nghị về chi phí sửa chữa nếu không cung cấp được tài liệu chứng minh sự thiếu chính xác trong cách xác định chi phí sửa chữa của Bên giao thầu), Bên nhận thầu sẽ không phải chịu trách nhiệm về công việc sửa chữa nhưng vẫn phải chịu trách nhiệm tiếp tục nghĩa vụ của mình đối với công trình theo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7.6. Những nghĩa vụ chưa được hoàn thành</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Sau khi đã cấp biên bản nghiệm thu, bàn giao, mỗi bên sẽ phải chịu trách nhiệm hoàn thành các nghĩa vụ vẫn chưa được thực hiện tại thời điểm đó. Hợp đồng vẫn được coi là có hiệu lực đối với nội dung và phạm vi của những nghĩa vụ chưa được hoàn thành.</w:t>
      </w:r>
    </w:p>
    <w:p>
      <w:pPr>
        <w:keepNext/>
        <w:widowControl/>
        <w:spacing w:after="120" w:before="80" w:line="276" w:lineRule="auto"/>
        <w:ind w:firstLine="0"/>
        <w:jc w:val="both"/>
      </w:pPr>
      <w:r>
        <w:rPr>
          <w:rFonts w:ascii="Times New Roman" w:hAnsi="Times New Roman" w:eastAsia="Times New Roman" w:cs="Times New Roman"/>
          <w:b/>
          <w:i w:val="0"/>
          <w:color w:val="000000"/>
          <w:sz w:val="26"/>
        </w:rPr>
        <w:t>Điều 8. Thời gian và tiến độ thực hiện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8.1. Thời gian và tiến độ thực hiện hợp đồng theo quy định tại Điều 10 Nghị định số 210/2026/NĐ-CP.</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8.2. Ngày khởi công, thời gian thực hiện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8.2.1. Ngày khởi công công trình là ngày ... tháng ... năm ... quy định tại [ĐKCT].</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16</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 xml:space="preserve">8.2.2. Bên nhận thầu sẽ bắt đầu tiến hành thi công xây dựng công trình </w:t>
      </w:r>
      <w:r>
        <w:rPr>
          <w:rFonts w:ascii="Times New Roman" w:hAnsi="Times New Roman" w:eastAsia="Times New Roman" w:cs="Times New Roman"/>
          <w:b w:val="0"/>
          <w:i/>
          <w:color w:val="000000"/>
          <w:sz w:val="26"/>
        </w:rPr>
        <w:t>(ngay sau ngày khởi công)</w:t>
      </w:r>
      <w:r>
        <w:rPr>
          <w:rFonts w:ascii="Times New Roman" w:hAnsi="Times New Roman" w:eastAsia="Times New Roman" w:cs="Times New Roman"/>
          <w:b w:val="0"/>
          <w:i w:val="0"/>
          <w:color w:val="000000"/>
          <w:sz w:val="26"/>
        </w:rPr>
        <w:t xml:space="preserve"> và sẽ thực hiện thi công xây dựng công trình đúng thời gian thực hiện hợp đồng mà không được chậm trễ.</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8.2.3. Bên nhận thầu phải hoàn thành toàn bộ công việc theo nội dung của hợp đồng trong khoảng thời gian ... ngày kể từ ngày khởi công công trình quy định tại [ĐKCT].</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8.3. Tiến độ thực hiện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Bên nhận thầu có trách nhiệm lập tiến độ thực hiện hợp đồng xây dựng trình Bên giao thầu chấp thuận để làm căn cứ thực hiện trong vòng ... ngày quy định tại [ĐKCT] sau ngày khởi công. Bên nhận thầu cũng phải trình tiến độ thi công đã được sửa đổi nếu tiến độ thi công trước đó không phù hợp với tiến độ thực tế hoặc không phù hợp với nghĩa vụ của Bên nhận thầu. Trừ khi được quy định khác trong hợp đồng, mỗi bản tiến độ thi công sẽ bao gồm:</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8.3.1. Trình tự thực hiện công việc của Bên nhận thầu và thời gian thi công cho mỗi giai đoạn chính của công trình.</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8.3.2. Quá trình và thời gian kiểm tra, kiểm định.</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8.3.3. Báo cáo tiến độ Bên nhận thầu phải thể hiện:</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a) Biện pháp tổ chức thi công trên công trường và các giai đoạn chính trong việc thi công công trình.</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b) Bên nhận thầu được phép điều chỉnh tiến độ chi tiết theo tuần, tháng nhưng phải phù hợp với tiến độ tổng thể của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c) Bên nhận thầu phải thực hiện theo tiến độ thi công và nghĩa vụ của mình theo hợp đồng. Nếu bản tiến độ thi công này không phù hợp với hợp đồng thì Bên giao thầu sẽ thông báo cho Bên nhận thầu trong vòng ... ngày sau khi nhận được bản tiến độ thi công của Bên nhận thầu và các bên thống nhất về tiến độ thi công phù hợp với thực tế. Bên giao thầu sẽ được phép dựa vào bản tiến độ thi công phù hợp với thực tế này để yêu cầu Bên nhận thầu thực hiện theo tiến độ của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d) Trường hợp Bên nhận thầu thông báo cho Bên giao thầu về các tình huống cụ thể có thể xảy ra trong tương lai có tác động xấu hoặc làm chậm việc thi công công trình hay làm tăng giá hợp đồng. Trong trường hợp đó, Bên giao thầu hoặc nhà thầu tư vấn có thể yêu cầu Bên nhận thầu báo cáo về những ảnh hưởng của các tình huống trong tương lai và đề xuất theo khoản [Điều chỉnh tiến độ hợp đồng thi công xây dựng]. Bên nhận thầu phải nộp cho Bên giao thầu một bản tiến độ thi công sửa đổi phù hợp với khoản này.</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8.4. Điều chỉnh tiến độ hợp đồng thi công xây dựng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8.4.1. Điều chỉnh tiến độ hợp đồng thi công xây dựng theo quy định tại Điều 25 Nghị định số 210/2026/NĐ-CP quy định tại [ĐKCT].</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8.4.2. Bên giao thầu và Bên nhận thầu sẽ thương thảo về việc gia hạn thời gian thực hiện hợp đồng trong các trường hợp sau đây:</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17</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a) Bên giao thầu không trao cho Bên nhận thầu quyền tiếp cận, sử dụng các phần hoặc toàn bộ công trường theo thời gian quy định;</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b) Bên giao thầu chậm trễ không có lý do trong việc cấp biên bản nghiệm thu công trình;</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c) Bên nhận thầu tuân thủ các hướng dẫn của Bên giao thầu khi các hướng dẫn của Bên giao thầu đúng quy định, mới phát sinh, không nằm trong thỏa thuận đã có trước đó.</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8.4.3. Bên nhận thầu được phép theo Điều [Khiếu nại và xử lý các tranh chấp] gia hạn thời gian hoàn thành nếu do một trong những lý do sau đây:</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a) Có sự thay đổi phạm vi công việc, thiết kế, biện pháp thi công theo yêu cầu của Bên giao thầu làm ảnh hưởng đến tiến độ thực hiện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b) Do ảnh hưởng của các trường hợp xảy ra sự kiện bất khả kháng và hoàn cảnh thay đổi cơ bản;</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c) Sự chậm trễ, trở ngại trên công trường do Bên giao thầu, nhân lực của Bên giao thầu hay các Bên nhận thầu khác của Bên giao thầu gây ra như: việc bàn giao mặt bằng không đúng với các thỏa thuận trong hợp đồng, các thủ tục liên quan ảnh hưởng đến tiến độ thực hiện hợp đồng mà không do lỗi của Bên nhận thầu gây ra;</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d) Do Bên giao thầu không thanh toán hoặc chậm thanh toán vốn theo quy định của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8.5. Đẩy nhanh tiến độ</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Trường hợp Bên giao thầu cần Bên nhận thầu hoàn thành trước ngày hoàn thành dự kiến, Bên giao thầu phải yêu cầu Bên nhận thầu đề xuất các chi phí phát sinh nhằm đẩy nhanh tiến độ. Nếu Bên giao thầu chấp nhận các chi phí mà Bên nhận thầu đề xuất thì ngày hoàn thành dự kiến sẽ được điều chỉnh cho phù hợp và được Bên giao thầu, Bên nhận thầu xác nhận.</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Nếu các chi phí phát sinh do Bên nhận thầu đề xuất để đẩy nhanh tiến độ được Bên giao thầu chấp thuận thì giá hợp đồng sẽ được điều chỉnh và các chi phí phát sinh sẽ được xem là một thay đổi của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8.6. Khắc phục tiến độ chậm trễ</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Khi tiến độ đã bị chậm hơn so với tiến độ thi công như các bên đã thỏa thuận trong hợp đồng của công việc đó mà không phải do những nguyên nhân đã nêu trong khoản 8.4 Điều này, khi đó Bên giao thầu yêu cầu Bên nhận thầu trình một bản tiến độ thi công được sửa đổi để thực hiện tiến độ hoàn thành, trong thời gian yêu cầu.</w:t>
      </w:r>
    </w:p>
    <w:p>
      <w:pPr>
        <w:keepNext/>
        <w:widowControl/>
        <w:spacing w:after="120" w:before="80" w:line="276" w:lineRule="auto"/>
        <w:ind w:firstLine="0"/>
        <w:jc w:val="both"/>
      </w:pPr>
      <w:r>
        <w:rPr>
          <w:rFonts w:ascii="Times New Roman" w:hAnsi="Times New Roman" w:eastAsia="Times New Roman" w:cs="Times New Roman"/>
          <w:b/>
          <w:i w:val="0"/>
          <w:color w:val="000000"/>
          <w:sz w:val="26"/>
        </w:rPr>
        <w:t>Điều 9. Giá hợp đồng, tạm ứng và thanh toán</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9.1. Loại hợp đồng: Hợp đồng theo đơn giá điều chỉnh.</w:t>
      </w:r>
    </w:p>
    <w:p>
      <w:pPr>
        <w:keepNext w:val="0"/>
        <w:widowControl/>
        <w:spacing w:after="120" w:before="0" w:line="276" w:lineRule="auto"/>
        <w:ind w:firstLine="720"/>
        <w:jc w:val="both"/>
      </w:pPr>
      <w:r>
        <w:rPr>
          <w:rFonts w:ascii="Times New Roman" w:hAnsi="Times New Roman" w:eastAsia="Times New Roman" w:cs="Times New Roman"/>
          <w:b w:val="0"/>
          <w:i/>
          <w:color w:val="000000"/>
          <w:sz w:val="26"/>
        </w:rPr>
        <w:t>[Phân loại hợp đồng theo hình thức giá hợp đồng theo quy định tại khoản 2 Điều 6 Nghị định số 210/2026/NĐ-CP.]</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18</w:t>
      </w:r>
    </w:p>
    <w:p>
      <w:pPr>
        <w:keepNext w:val="0"/>
        <w:widowControl/>
        <w:spacing w:after="120" w:before="0" w:line="276" w:lineRule="auto"/>
        <w:ind w:firstLine="720"/>
        <w:jc w:val="both"/>
      </w:pPr>
      <w:r>
        <w:rPr>
          <w:rFonts w:ascii="Times New Roman" w:hAnsi="Times New Roman" w:eastAsia="Times New Roman" w:cs="Times New Roman"/>
          <w:b w:val="0"/>
          <w:i/>
          <w:color w:val="000000"/>
          <w:sz w:val="26"/>
        </w:rPr>
        <w:t>[Việc lựa chọn hình thức giá hợp đồng căn cứ vào điều kiện cụ thể của gói thầu, trên cơ sở quy định tại khoản 3 Điều 11 Nghị định số 210/2026/NĐ-CP.]</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9.2. Tổng giá trị hợp đồng quy định tại [ĐKCT].</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9.2.1. Chi tiết giá hợp đồng được nêu trong Phụ lục số .... [Giá hợp đồng, tạm ứng, thanh toán].</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9.2.2. Giá hợp đồng trên đã bao gồm toàn bộ các chi phí để thực hiện công việc theo hợp đồng, bản quyền, lợi nhuận của Bên nhận thầu và tất cả các loại thuế, phí liên quan đến công việc theo quy định của pháp luật.</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9.2.3. Giá hợp đồng chỉ được điều chỉnh theo quy định tại Điều [Điều chỉnh khối lượng công việc, đơn giá, giá hợp đồng xây dựng và một số nội dung khác trong hợp đồng].</w:t>
      </w:r>
    </w:p>
    <w:p>
      <w:pPr>
        <w:keepNext w:val="0"/>
        <w:widowControl/>
        <w:spacing w:after="120" w:before="0" w:line="276" w:lineRule="auto"/>
        <w:ind w:firstLine="720"/>
        <w:jc w:val="both"/>
      </w:pPr>
      <w:r>
        <w:rPr>
          <w:rFonts w:ascii="Times New Roman" w:hAnsi="Times New Roman" w:eastAsia="Times New Roman" w:cs="Times New Roman"/>
          <w:b w:val="0"/>
          <w:i/>
          <w:color w:val="000000"/>
          <w:sz w:val="26"/>
        </w:rPr>
        <w:t>[Giá hợp đồng theo quy định tại Điều 11 Nghị định số 210/2026/NĐ-CP. Đối với hợp đồng tổng thầu thi công giá hợp đồng đã bao gồm chi phí tổng thầu thi công xây dựng.]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9.3. Tạm ứng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9.3.1. Tiền tạm ứng quy định tại [ĐKCT] được thu hồi dần qua các lần thanh toán khối lượng hoàn thành của hợp đồng và đảm bảo thu hồi hết khi giá trị thanh toán đạt 80% giá hợp đồng đã ký (trừ trường hợp được người có thẩm quyền cho tạm ứng ở mức cao hơn).</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9.3.2. Tiền tạm ứng phải được hoàn trả bằng cách khấu trừ một tỷ lệ nhất định trong các khoản thanh toán đến hạn cho Bên nhận thầu, theo bảng kê tỷ lệ phần trăm công việc đã hoàn thành làm cơ sở thanh toán. Khoản tiền tạm ứng hay hoàn trả tiền tạm ứng sẽ không được tính đến khi định giá các công việc đã thực hiện, các thay đổi hợp đồng, các sự kiện bồi thường, thưởng hợp đồng hoặc bồi thường thiệt hại.</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Trường hợp tạm ứng vẫn chưa được hoàn trả trước khi ký biên bản nghiệm thu công trình và trước khi chấm dứt hợp đồng theo Điều [Tạm ngừng và chấm dứt hợp đồng bởi Bên giao thầu], Điều [Tạm ngừng và chấm dứt hợp đồng bởi Bên nhận thầu] hoặc Điều [Rủi ro, sự kiện bất khả kháng và hoàn cảnh thay đổi cơ bản] (tùy từng trường hợp), khi đó toàn bộ số tiền tạm ứng chưa thu hồi được này sẽ là nợ đến hạn và Bên nhận thầu phải chịu trách nhiệm thanh toán cho Bên giao thầu trong thời gian .... ngày.</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9.3.3. Bên nhận thầu phải sử dụng tiền tạm ứng theo đúng quy định tại khoản 3 Điều 12 Nghị định số 210/2026/NĐ-CP. Tiền tạm ứng chỉ được sử dụng cho việc trả lương cho người lao động, mua hoặc huy động thiết bị, nhà xưởng, vật tư và các chi phí huy động cần thiết cho việc thực hiện hợp đồng.</w:t>
      </w:r>
    </w:p>
    <w:p>
      <w:pPr>
        <w:keepNext w:val="0"/>
        <w:widowControl/>
        <w:spacing w:after="120" w:before="0" w:line="276" w:lineRule="auto"/>
        <w:ind w:firstLine="720"/>
        <w:jc w:val="both"/>
      </w:pPr>
      <w:r>
        <w:rPr>
          <w:rFonts w:ascii="Times New Roman" w:hAnsi="Times New Roman" w:eastAsia="Times New Roman" w:cs="Times New Roman"/>
          <w:b w:val="0"/>
          <w:i/>
          <w:color w:val="000000"/>
          <w:sz w:val="26"/>
        </w:rPr>
        <w:t>[Đối với hợp đồng xây dựng có yêu cầu về sản xuất các cấu kiện, bán thành phẩm có giá trị lớn hoặc phải dự trữ vật liệu để đảm bảo kế hoạch, tiến độ thi công theo hợp đồng đã giao kết thì các bên thỏa thuận về kế hoạch tạm ứng và mức tạm ứng (không tính vào tạm ứng hợp đồng) để bảo đảm tiến độ thực hiện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19</w:t>
      </w:r>
    </w:p>
    <w:p>
      <w:pPr>
        <w:keepNext w:val="0"/>
        <w:widowControl/>
        <w:spacing w:after="120" w:before="0" w:line="276" w:lineRule="auto"/>
        <w:ind w:firstLine="720"/>
        <w:jc w:val="both"/>
      </w:pPr>
      <w:r>
        <w:rPr>
          <w:rFonts w:ascii="Times New Roman" w:hAnsi="Times New Roman" w:eastAsia="Times New Roman" w:cs="Times New Roman"/>
          <w:b w:val="0"/>
          <w:i/>
          <w:color w:val="000000"/>
          <w:sz w:val="26"/>
        </w:rPr>
        <w:t>[Trường hợp cần tạm ứng với mức cao hơn cho Bên nhận thầu đặt cọc hoặc thanh toán trước cho nhà sản xuất, nhà cung ứng vật tư, thiết bị theo thiết kế công nghệ để đảm bảo yêu cầu của dự án và các trường hợp cần thiết khác thì phải được người quyết định đầu tư cho phép. Đối với dự án mà người quyết định đầu tư là Thủ tướng Chính phủ, việc quyết định mức tạm ứng cao hơn mức 30% do Bộ trưởng, Thủ trưởng cơ quan ngang bộ, Chủ tịch Ủy ban nhân dân cấp tỉnh quyết định.]</w:t>
      </w:r>
    </w:p>
    <w:p>
      <w:pPr>
        <w:keepNext w:val="0"/>
        <w:widowControl/>
        <w:spacing w:after="120" w:before="0" w:line="276" w:lineRule="auto"/>
        <w:ind w:firstLine="720"/>
        <w:jc w:val="both"/>
      </w:pPr>
      <w:r>
        <w:rPr>
          <w:rFonts w:ascii="Times New Roman" w:hAnsi="Times New Roman" w:eastAsia="Times New Roman" w:cs="Times New Roman"/>
          <w:b w:val="0"/>
          <w:i/>
          <w:color w:val="000000"/>
          <w:sz w:val="26"/>
        </w:rPr>
        <w:t>[Trường hợp là nhà thầu liên danh thì cần quy định rõ trong hợp đồng xây dựng (hoặc thỏa thuận liên danh) việc tạm ứng cho nhà thầu đứng đầu liên danh hay trực tiếp cho các nhà thầu trong liên danh.]</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9.4. Thanh toán</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9.4.1. Tiến độ và thời hạn thanh toán</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a) Số lần thanh toán quy định tại [ĐKCT].</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b) Giá trị mà Bên giao thầu sẽ thanh toán cho Bên nhận thầu theo các lần thanh toán cụ thể quy định tại [ĐKCT].</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c) Trong thời gian quy định tại [ĐKCT], kể từ ngày Bên giao thầu nhận đủ hồ sơ đề nghị thanh toán hợp lệ của Bên nhận thầu, Bên giao thầu phải thanh toán cho Bên nhận thầu.</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d) Bên giao thầu có trách nhiệm thanh toán đầy đủ và đúng thời hạn theo các thỏa thuận trong hợp đồng cho Bên nhận thầu. Trường hợp Bên giao thầu chậm thanh toán thì phải trả lãi đối với số tiền chậm trả tương ứng với thời gian chậm trả.</w:t>
      </w:r>
    </w:p>
    <w:p>
      <w:pPr>
        <w:keepNext w:val="0"/>
        <w:widowControl/>
        <w:spacing w:after="120" w:before="0" w:line="276" w:lineRule="auto"/>
        <w:ind w:firstLine="720"/>
        <w:jc w:val="both"/>
      </w:pPr>
      <w:r>
        <w:rPr>
          <w:rFonts w:ascii="Times New Roman" w:hAnsi="Times New Roman" w:eastAsia="Times New Roman" w:cs="Times New Roman"/>
          <w:b w:val="0"/>
          <w:i/>
          <w:color w:val="000000"/>
          <w:sz w:val="26"/>
        </w:rPr>
        <w:t>[Lãi suất chậm thanh toán do các bên thỏa thuận trong hợp đồng; trường hợp không có thỏa thuận thì xác định theo lãi suất quá hạn do ngân hàng thương mại nơi Bên nhận thầu mở tài khoản thanh toán công bố tương ứng với các thời kỳ chậm thanh toán.]</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9.4.2. Hồ sơ thanh toán</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a) Khi đến thời hạn của mỗi lần thanh toán hoặc tạm thanh toán, Bên nhận thầu sẽ nộp cho Bên giao thầu các bộ hồ sơ thanh toán với số lượng và thành phần quy định tại [ĐKCT]</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b) Việc thanh toán trên cơ sở khối lượng thực tế hoàn thành (kể cả khối lượng tăng hoặc giảm, nếu có) được nghiệm thu của từng lần thanh toán và đơn giá trong hợp đồng hoặc đơn giá đã sửa đổi theo Điều [Điều chỉnh khối lượng công việc, đơn giá, giá hợp đồng xây dựng và một số nội dung khác trong hợp đồng] theo đúng các thỏa thuận trong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9.4.3. Đồng tiền và hình thức thanh toán</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 xml:space="preserve">a) Đồng tiền thanh toán: giá hợp đồng sẽ được thanh toán bằng VNĐ và .... </w:t>
      </w:r>
      <w:r>
        <w:rPr>
          <w:rFonts w:ascii="Times New Roman" w:hAnsi="Times New Roman" w:eastAsia="Times New Roman" w:cs="Times New Roman"/>
          <w:b w:val="0"/>
          <w:i/>
          <w:color w:val="000000"/>
          <w:sz w:val="26"/>
        </w:rPr>
        <w:t>(Ngoại tệ nếu có và ghi rõ thời điểm và ngân hàng, loại ngoại tệ và tỷ giá thanh toán tương ứng).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20</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 xml:space="preserve">b) Hình thức thanh toán: thanh toán bằng hình thức chuyển khoản </w:t>
      </w:r>
      <w:r>
        <w:rPr>
          <w:rFonts w:ascii="Times New Roman" w:hAnsi="Times New Roman" w:eastAsia="Times New Roman" w:cs="Times New Roman"/>
          <w:b w:val="0"/>
          <w:i/>
          <w:color w:val="000000"/>
          <w:sz w:val="26"/>
        </w:rPr>
        <w:t>(trường hợp khác do các bên thỏa thuận và phù hợp với quy định pháp luật).</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9.4.4. Thanh toán tiền bị giữ lại</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Bên giao thầu sẽ thanh toán toàn bộ các khoản tiền bị giữ lại cho Bên nhận thầu quy định tại [ĐKCT] khi các bên đã đủ căn cứ để xác định giá trị của các lần thanh toán và khi Bên nhận thầu hoàn thành nghĩa vụ bảo hành công trình theo quy định tại Điều [Bảo hiểm và bảo hành].</w:t>
      </w:r>
    </w:p>
    <w:p>
      <w:pPr>
        <w:keepNext/>
        <w:widowControl/>
        <w:spacing w:after="120" w:before="80" w:line="276" w:lineRule="auto"/>
        <w:ind w:firstLine="0"/>
        <w:jc w:val="both"/>
      </w:pPr>
      <w:r>
        <w:rPr>
          <w:rFonts w:ascii="Times New Roman" w:hAnsi="Times New Roman" w:eastAsia="Times New Roman" w:cs="Times New Roman"/>
          <w:b/>
          <w:i w:val="0"/>
          <w:color w:val="000000"/>
          <w:sz w:val="26"/>
        </w:rPr>
        <w:t>Điều 10. Sửa đổi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10.1. Việc điều chỉnh khối lượng, công việc hợp đồng xây dựng thực hiện theo quy định tại Điều 23 Nghị định số 210/2026/NĐ-CP; việc điều chỉnh đơn giá, giá hợp đồng xây dựng thực hiện theo quy định tại Điều 24 Nghị định số 210/2026/NĐ-CP quy định tại [ĐKCT].</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10.2. Điều chỉnh đơn giá và giá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10.2.1. Việc điều chỉnh đơn giá và giá hợp đồng được thực hiện bằng phương pháp bù trừ trực tiếp, phương pháp điều chỉnh bằng hệ số điều chỉnh giá (Pn) quy định tại Phụ lục kèm theo Nghị định số 210/2026/NĐ-CP quy định tại [ĐKCT].</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10.2.2. Giá hợp đồng được điều chỉnh trong một số trường hợp quy định tại Điều 22 [Sự kiện bồi thường].</w:t>
      </w:r>
    </w:p>
    <w:p>
      <w:pPr>
        <w:keepNext/>
        <w:widowControl/>
        <w:spacing w:after="120" w:before="80" w:line="276" w:lineRule="auto"/>
        <w:ind w:firstLine="0"/>
        <w:jc w:val="both"/>
      </w:pPr>
      <w:r>
        <w:rPr>
          <w:rFonts w:ascii="Times New Roman" w:hAnsi="Times New Roman" w:eastAsia="Times New Roman" w:cs="Times New Roman"/>
          <w:b/>
          <w:i w:val="0"/>
          <w:color w:val="000000"/>
          <w:sz w:val="26"/>
        </w:rPr>
        <w:t>Điều 11. Quyền và nghĩa vụ của Bên giao thầu</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11.1. Quyền của Bên giao thầu</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11.1.1. Cử người đại diện để quản lý thực hiện hợp đồng, bao gồm cả tư vấn quản lý hợp đồng (nếu có).</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11.1.2. Xem xét chấp nhận đề xuất thay đổi người đại diện để quản lý thực hiện hợp đồng, nhân sự chủ chốt của Bên nhận thầu.</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11.1.3. Xem xét chấp thuận đề xuất của Bên nhận thầu về khối lượng phát sinh ngoài hợp đồng; thay đổi, điều chỉnh biện pháp thi công.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11.1.4. Đình chỉ thực hiện hoặc chấm dứt hợp đồng xây dựng với Bên nhận thầu theo quy định của pháp luật và của hợp đồng xây dựng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11.1.5. Yêu cầu Bên nhận thầu bàn giao các hồ sơ, tài liệu liên quan đến sản phẩm của hợp đồng theo nội dung hợp đồng đã giao kết.</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11.1.6. Xem xét, chấp thuận danh sách các nhà thầu phụ đủ điều kiện năng lực chưa có trong hợp đồng xây dựng theo đề nghị của Bên nhận thầu.</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11.1.7. Kiểm tra chất lượng, tiến độ thực hiện công việc thuộc phạm vi hợp đồng, cơ sở gia công chế tạo thiết bị, cấu kiện bán thành phẩm (nếu có) của Bên nhận thầu nhưng không làm cản trở hoạt động bình thường của Bên nhận thầu.</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11.1.8. Kiểm tra, giám sát hệ thống quản lý chất lượng, công tác an toàn lao động, bảo vệ môi trường và phòng chống cháy nổ của Bên nhận thầu trên công trường.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21</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11.1.9. Yêu cầu bên nhận thầu tạm dừng thi công và khắc phục hậu quả khi phát hiện Bên nhận thầu vi phạm các quy định về chất lượng công trình, an toàn lao động, bảo vệ môi trường và phòng chống cháy nổ.</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11.1.10. Từ chối nghiệm thu, nhận bàn giao sản phẩm không đúng với thỏa thuận trong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11.1.11. Yêu cầu Bên nhận thầu bồi thường thiệt hại, chịu phạt vi phạm hợp đồng và thực hiện các nghĩa vụ phát sinh do vi phạm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11.1.12. Các quyền khác theo quy định của pháp luật.</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11.2. Nghĩa vụ của Bên giao thầu 11.2.1. Thông báo cho Bên nhận thầu biết bằng văn bản khi thay đổi người đại diện để quản lý thực hiện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11.2.2. Giữ bí mật thông tin liên quan đến hợp đồng mà trong hợp đồng xây dựng hoặc pháp luật có quy định.</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11.2.3. Xin giấy phép xây dựng (nếu pháp luật quy định);</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11.2.4. Bàn giao toàn bộ hoặc từng phần mặt bằng xây dựng cho Bên nhận thầu quản lý, sử dụng phù hợp với tiến độ và các thỏa thuận của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11.2.5. Đảm bảo các điều kiện để khởi công công trình xây dựng theo quy định, quyền tác giả đối với sản phẩm tư vấn có quyền tác giả (nếu có) và tổ chức nghiệm thu, nhận bàn giao sản phẩm của hợp đồng xây dựng.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11.2.6. Cung cấp kịp thời hồ sơ và các tài liệu, phương tiện, máy và thiết bị có liên quan, vật tư theo thỏa thuận trong hợp đồng (nếu có) và quy định của pháp luật có liên quan; giải quyết kiến nghị của Bên nhận thầu theo thẩm quyền trong quá trình thực hiện hợp đồng đúng thời hạn do các bên thỏa thuận trong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11.2.7. Bố trí đủ nguồn vốn để thanh toán cho Bên nhận thầu theo tiến độ thanh toán trong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11.2.8. Thanh toán cho Bên nhận thầu khoản tiền lãi do chậm thanh toán theo quy định tại khoản 5 Điều 28 Nghị định số 210/2026/NĐ-CP và thỏa thuận trong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11.2.9. Phối hợp với Bên nhận thầu trong quá trình đào tạo, chuyển giao công nghệ, hướng dẫn lắp đặt, sử dụng, vận hành.</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11.2.10. Thuê tư vấn giúp Bên giao thầu giám sát theo quy định tại Điều 13 hoặc Điều 14 của hợp đồng này [Quyền và nghĩa vụ của nhà thầu tư vấn];</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11.2.11. Xem xét và chấp thuận kịp thời trong thời gian ... ngày bằng văn bản các đề xuất liên quan đến thiết kế, thi công của Bên nhận thầu trong quá trình thi công xây dựng công trình. Nếu Bên giao thầu chậm phản hồi gây ảnh hưởng đến việc thực hiện công việc của Bên nhận thầu, Bên nhận thầu có quyền yêu cầu gia hạn tiến độ tương ứng và yê cầu đền bù thiệt hại phát sinh (nếu có).</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11.2.12. Bồi thường thiệt hại do lỗi của mình gây ra khi thực hiện không đúng nội dung hợp đồng đã giao kết.</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22</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11.2.13. Các nghĩa vụ khác theo quy định của pháp luật.</w:t>
      </w:r>
    </w:p>
    <w:p>
      <w:pPr>
        <w:keepNext w:val="0"/>
        <w:widowControl/>
        <w:spacing w:after="120" w:before="0" w:line="276" w:lineRule="auto"/>
        <w:ind w:firstLine="720"/>
        <w:jc w:val="both"/>
      </w:pPr>
      <w:r>
        <w:rPr>
          <w:rFonts w:ascii="Times New Roman" w:hAnsi="Times New Roman" w:eastAsia="Times New Roman" w:cs="Times New Roman"/>
          <w:b w:val="0"/>
          <w:i/>
          <w:color w:val="000000"/>
          <w:sz w:val="26"/>
        </w:rPr>
        <w:t>[Trường hợp Bên giao thầu thực hiện thiết kế công nghệ cho Bên nhận thầu thì bổ sung quy định rõ việc Bên giao thầu phải chịu trách nhiệm hoàn toàn về chất lượng và quyền sở hữu trí tuệ của thiết kế này.]</w:t>
      </w:r>
    </w:p>
    <w:p>
      <w:pPr>
        <w:keepNext/>
        <w:widowControl/>
        <w:spacing w:after="120" w:before="80" w:line="276" w:lineRule="auto"/>
        <w:ind w:firstLine="0"/>
        <w:jc w:val="both"/>
      </w:pPr>
      <w:r>
        <w:rPr>
          <w:rFonts w:ascii="Times New Roman" w:hAnsi="Times New Roman" w:eastAsia="Times New Roman" w:cs="Times New Roman"/>
          <w:b/>
          <w:i w:val="0"/>
          <w:color w:val="000000"/>
          <w:sz w:val="26"/>
        </w:rPr>
        <w:t>Điều 12. Quyền và nghĩa vụ của Bên nhận thầu</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12.1. Quyền của Bên nhận thầu</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12.1.1. Cử người đại diện để quản lý thực hiện hợp đồng, bao gồm cả tư vấn quản lý hợp đồng (nếu có).</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12.1.2. Đề xuất với Bên giao thầu về khối lượng phát sinh ngoài hợp đồng; thay đổi, điều chỉnh biện pháp thi công sau khi được Bên giao thầu chấp thuận nhằm đẩy nhanh tiến độ, bảo đảm chất lượng, an toàn, hiệu quả công trình trên cơ sở giá hợp đồng đã giao kết.</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12.1.3. Từ chối thực hiện hợp đồng khi Bên giao thầu chưa đáp ứng đủ các điều kiện theo nội dung hợp đồng đã giao kết và quy định pháp luật có liên quan.</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12.1.4. Yêu cầu Bên giao thầu nghiệm thu, nhận bàn giao sản phẩm của hợp đồng xây dựng.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12.1.5. Yêu cầu Bên giao thầu thanh toán khoản tiền lãi do chậm thanh toán theo quy định tại khoản 5 Điều 28 Nghị định số 210/2026/NĐ-CP.</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12.1.6. Yêu cầu Bên giao thầu bàn giao mặt bằng thi công công trình để thực hiện hợp đồng. Bên nhận thầu được thanh toán chi phí phát sinh do sự chậm trễ bàn giao mặt bằng thi công công trình của Bên giao thầu.</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12.1.7. Yêu cầu Bên nhận thầu bồi thường thiệt hại, chịu phạt vi phạm hợp đồng và thực hiện các nghĩa vụ phát sinh do vi phạm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12.1.8. Các quyền khác theo quy định của pháp luật.</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12.2. Nghĩa vụ của Bên nhận thầu</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12.2.1. Thông báo cho Bên giao thầu biết bằng văn bản khi thay đổi người đại diện để quản lý thực hiện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12.2.2. Huy động các nhân sự chủ chốt và sử dụng các thiết bị đã kê khai trong HSDT (HSĐX) hoặc đã bổ sung để thực hiện công trình.</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12.2.3. Không tiếp tục sử dụng nhân sự đã được Bên giao thầu chỉ ra hành vi tham nhũng, gian lận, thông đồng, ép buộc hoặc gây trở ngại trong quá trình thực hiện công trình, các hành vi vi phạm pháp luật khác.</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12.2.4. Lập tiến độ thực hiện hợp đồng xây dựng trình Bên giao thầu chấp thuận để làm căn cứ thực hiện nếu các bên có thỏa thuận.</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12.2.5. Thi công xây dựng công trình đúng thiết kế, tiêu chuẩn dự án, quy chuẩn, tiêu chuẩn xây dựng, bảo đảm chất lượng, tiến độ, an toàn, bảo vệ môi trường và phòng chống cháy nổ;</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23</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12.2.6. Ứng dụng công nghệ thông tin, chuyển đổi số, đổi mới sáng tạo và mô hình thông tin công trình (BIM) trong quá trình thực hiện Công việc theo yêu cầu của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12.2.7. Lập biện pháp tổ chức thi công, ghi nhật ký thi công xây dựng công trình, lập hồ sơ thanh toán, lập hồ sơ hoàn công, lập quyết toán hợp đồng, thí nghiệm vật liệu, kiểm định, thiết bị, sản phẩm xây dựng theo đúng quy định của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12.2.8. Đảm bảo an toàn giao thông, bảo vệ môi trường theo quy định trong quá trình thi công xây dựng.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12.2.9. Giữ bí mật thông tin liên quan đến hợp đồng hoặc pháp luật có quy định liên quan đến bảo mật thông tin.</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12.2.10. Trả lời bằng văn bản các đề nghị hay yêu cầu của Bên giao thầu trong khoảng thời gian ... ngày, nếu trong khoảng thời gian này mà Bên nhận thầu không trả lời thì được coi như Bên nhận thầu đã chấp nhận đề nghị hay yêu cầu của Bên giao thầu.</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12.2.11. Thực hiện bảo hành công trình theo quy định pháp luật và thỏa thuận trong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12.2.12. Bồi thường thiệt hại do lỗi của mình gây ra khi thực hiện không đúng nội dung hợp đồng đã giao kết.</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12.2.13. Các nghĩa vụ khác theo quy định của pháp luật.</w:t>
      </w:r>
    </w:p>
    <w:p>
      <w:pPr>
        <w:keepNext w:val="0"/>
        <w:widowControl/>
        <w:spacing w:after="120" w:before="0" w:line="276" w:lineRule="auto"/>
        <w:ind w:firstLine="720"/>
        <w:jc w:val="both"/>
      </w:pPr>
      <w:r>
        <w:rPr>
          <w:rFonts w:ascii="Times New Roman" w:hAnsi="Times New Roman" w:eastAsia="Times New Roman" w:cs="Times New Roman"/>
          <w:b w:val="0"/>
          <w:i/>
          <w:color w:val="000000"/>
          <w:sz w:val="26"/>
        </w:rPr>
        <w:t>[Trường hợp Bên nhận thầu là tổng thầu thi công xây dựng, trong hợp đồng cần quy định rõ quyền và nghĩa vụ của tổng thầu thi công xây dựng như khoản 12.3 dưới đây trong hợp đồng xây dựng.]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12.3. Quyền và nghĩa vụ của tổng thầu thi công xây dựng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Ngoài các quyền và nghĩa vụ được quy định tại khoản 12.1, 12.2 điều này, tổng thầu thi công xây dựng còn có các quyền và nghĩa vụ sau:</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12.3.1. Kiểm soát toàn bộ các phương tiện và biện pháp thi công trong phạm vi công trường của toàn bộ dự án.</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12.3.2. Lựa chọn nhà thầu thông qua đấu thầu hoặc chỉ định thầu phù hợp với hợp đồng tổng thầu thi công xây dựng đã ký và quy định pháp luật về đầu tư xây dựng công trình, hợp đồng xây dựng.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12.3.3. Bổ sung hoặc thay thế các nhà thầu phụ (nếu cần) để đảm bảo chất lượng, giá cả và tiến độ thực hiện các công việc của hợp đồng sau khi được Bên giao thầu chấp thuận.</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12.3.4. Tổ chức điều hành công trường, điều phối các nhà thầu phụ về việc sử dụng hợp lý các công trình phụ trợ, các công trình phục vụ thi công để tránh lãng phí; sử dụng, bảo vệ mặt bằng và giữ gìn an ninh trật tự công trường.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12.3.5. Lập và thỏa thuận với Bên giao thầu về kế hoạch tiến độ thực hiện các giai đoạn thi công và hạng mục công trình chủ yếu, kế hoạch thanh toán của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24</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12.3.6. Tổ chức việc mua sắm, chế tạo và cung ứng vật tư, thiết bị theo yêu cầu và tiến độ thực hiện hợp đồng tổng thầu; thỏa thuận và thống nhất với Bên giao thầu về nội dung hồ sơ mời thầu mua sắm các thiết bị công nghệ chủ yếu và chi phí mua sắm thiết bị của hợp đồng trên cơ sở kết quả đấu thầu về thiết bị (nếu có thỏa thuận trong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12.3.7. Tổ chức hệ thống quản lý chất lượng, đảm bảo chất lượng các công việc thực hiện theo quy định về quản lý chất lượng công trình xây dựng và theo các thỏa thuận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12.3.8. Tổ chức, điều phối và quản lý các hoạt động trên công trường; thực hiện biện pháp đảm bảo vệ sinh môi trường, phòng chống cháy nổ, an toàn lao động và an ninh trên công trường.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12.3.9. Chủ động phối hợp với Bên giao thầu trong việc tổ chức đào tạo cán bộ quản lý và công nhân vận hành sử dụng công trình; thực hiện việc chuyển giao công nghệ, bàn giao các bản vẽ, tài liệu kỹ thuật có liên quan đến vận hành, sử dụng và bảo trì công trình cho Bên giao thầu.</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12.3.10. Thực hiện các công việc thử nghiệm, hiệu chỉnh, vận hành chạy thử đồng bộ công trình và bàn giao công trình hoàn thành cho Bên giao thầu theo thỏa thuận hợp đồng và theo quy định của nhà nước.</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12.3.11. Thực hiện bảo hành công trình theo quy định của nhà nước.</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12.3.12. Chịu trách nhiệm trước pháp luật và trước Bên giao thầu về chất lượng, tiến độ thực hiện công việc theo hợp đồng đã ký kết, kể cả phần việc do nhà thầu phụ thực hiện và phải bồi thường vật chất cho những thiệt hại do lỗi của mình gây ra.</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12.4. Nhân lực của Bên nhận thầu</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 xml:space="preserve">Nhân lực của Bên nhận thầu phải có trình độ chuyên môn, kỹ năng và kinh nghiệm phù hợp về nghề nghiệp, công việc của họ. Bên giao thầu có thể yêu cầu Bên nhận thầu sa thải </w:t>
      </w:r>
      <w:r>
        <w:rPr>
          <w:rFonts w:ascii="Times New Roman" w:hAnsi="Times New Roman" w:eastAsia="Times New Roman" w:cs="Times New Roman"/>
          <w:b w:val="0"/>
          <w:i/>
          <w:color w:val="000000"/>
          <w:sz w:val="26"/>
        </w:rPr>
        <w:t>(hay tác động để sa thải)</w:t>
      </w:r>
      <w:r>
        <w:rPr>
          <w:rFonts w:ascii="Times New Roman" w:hAnsi="Times New Roman" w:eastAsia="Times New Roman" w:cs="Times New Roman"/>
          <w:b w:val="0"/>
          <w:i w:val="0"/>
          <w:color w:val="000000"/>
          <w:sz w:val="26"/>
        </w:rPr>
        <w:t xml:space="preserve"> bất cứ nhân lực nào ở công trường hay công trình, kể cả đại diện của Bên nhận thầu nếu những người đó: có thái độ sai trái hoặc thiếu cẩn thận; thiếu năng lực hoặc bất cẩn; không tuân thủ bất kỳ điều khoản nào của hợp đồng; gây phương hại đến an toàn, sức khỏe hoặc bảo vệ môi trường.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 xml:space="preserve">Khi đó, Bên nhận thầu sẽ chỉ định </w:t>
      </w:r>
      <w:r>
        <w:rPr>
          <w:rFonts w:ascii="Times New Roman" w:hAnsi="Times New Roman" w:eastAsia="Times New Roman" w:cs="Times New Roman"/>
          <w:b w:val="0"/>
          <w:i/>
          <w:color w:val="000000"/>
          <w:sz w:val="26"/>
        </w:rPr>
        <w:t>(hoặc buộc phải chỉ định)</w:t>
      </w:r>
      <w:r>
        <w:rPr>
          <w:rFonts w:ascii="Times New Roman" w:hAnsi="Times New Roman" w:eastAsia="Times New Roman" w:cs="Times New Roman"/>
          <w:b w:val="0"/>
          <w:i w:val="0"/>
          <w:color w:val="000000"/>
          <w:sz w:val="26"/>
        </w:rPr>
        <w:t xml:space="preserve"> một người khác thích hợp để thay thế. Bên nhận thầu phải luôn đảm bảo trật tự, an toàn cho người và tài sản trên công trường.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12.5. Báo cáo về nhân lực và thiết bị của Bên nhận thầu Bên nhận thầu phải trình cho Bên giao thầu những chi tiết về số lượng nhân lực tối thiểu, thiết bị chủ yếu của Bên nhận thầu trên công trường.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12.6. Hợp tác</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Bên nhận thầu phải có trách nhiệm thực hiện việc hợp tác trong công việc đối với: nhân lực của Bên giao thầu; các Bên nhận thầu khác do Bên giao thầu thuê.</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25</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Các dịch vụ cho nhân lực và Bên nhận thầu khác nêu trên có thể bao gồm việc sử dụng thiết bị của Bên nhận thầu, các công trình tạm hoặc việc bố trí đường vào công trường là trách nhiệm của Bên nhận thầu. Trường hợp các dịch vụ này làm phát sinh chi phí ngoài giá hợp đồng thì các bên xem xét thỏa thuận bổ sung chi phí này.</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 xml:space="preserve">Bên nhận thầu phải chịu trách nhiệm về các hoạt động thi công xây lắp của mình trên công trường, phải phối hợp các hoạt động của mình với hoạt động của các Bên nhận thầu khác ở phạm vi </w:t>
      </w:r>
      <w:r>
        <w:rPr>
          <w:rFonts w:ascii="Times New Roman" w:hAnsi="Times New Roman" w:eastAsia="Times New Roman" w:cs="Times New Roman"/>
          <w:b w:val="0"/>
          <w:i/>
          <w:color w:val="000000"/>
          <w:sz w:val="26"/>
        </w:rPr>
        <w:t>(nếu có)</w:t>
      </w:r>
      <w:r>
        <w:rPr>
          <w:rFonts w:ascii="Times New Roman" w:hAnsi="Times New Roman" w:eastAsia="Times New Roman" w:cs="Times New Roman"/>
          <w:b w:val="0"/>
          <w:i w:val="0"/>
          <w:color w:val="000000"/>
          <w:sz w:val="26"/>
        </w:rPr>
        <w:t xml:space="preserve"> được nêu rõ trong hồ sơ mời thầu </w:t>
      </w:r>
      <w:r>
        <w:rPr>
          <w:rFonts w:ascii="Times New Roman" w:hAnsi="Times New Roman" w:eastAsia="Times New Roman" w:cs="Times New Roman"/>
          <w:b w:val="0"/>
          <w:i/>
          <w:color w:val="000000"/>
          <w:sz w:val="26"/>
        </w:rPr>
        <w:t>(hoặc hồ sơ yêu cầu)</w:t>
      </w:r>
      <w:r>
        <w:rPr>
          <w:rFonts w:ascii="Times New Roman" w:hAnsi="Times New Roman" w:eastAsia="Times New Roman" w:cs="Times New Roman"/>
          <w:b w:val="0"/>
          <w:i w:val="0"/>
          <w:color w:val="000000"/>
          <w:sz w:val="26"/>
        </w:rPr>
        <w:t xml:space="preserve"> của Bên giao thầu.</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12.7. Định vị các mốc</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Bên nhận thầu phải định vị công trình theo các mốc và cao trình tham chiếu được xác định trong hợp đồng. Bên nhận thầu sẽ chịu trách nhiệm về việc định vị đúng tất cả các hạng mục của công trình và phải điều chỉnh sai sót về vị trí, cao độ, kích thước hoặc căn tuyến của công trình.</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 xml:space="preserve">Bên giao thầu sẽ phải chịu trách nhiệm về bất kỳ sai sót nào về việc cung cấp thông tin trong các mục được chỉ ra trên đây hoặc các thông báo để tham chiếu đó </w:t>
      </w:r>
      <w:r>
        <w:rPr>
          <w:rFonts w:ascii="Times New Roman" w:hAnsi="Times New Roman" w:eastAsia="Times New Roman" w:cs="Times New Roman"/>
          <w:b w:val="0"/>
          <w:i/>
          <w:color w:val="000000"/>
          <w:sz w:val="26"/>
        </w:rPr>
        <w:t>(các điểm mốc, tuyến và cao trình chuẩn),</w:t>
      </w:r>
      <w:r>
        <w:rPr>
          <w:rFonts w:ascii="Times New Roman" w:hAnsi="Times New Roman" w:eastAsia="Times New Roman" w:cs="Times New Roman"/>
          <w:b w:val="0"/>
          <w:i w:val="0"/>
          <w:color w:val="000000"/>
          <w:sz w:val="26"/>
        </w:rPr>
        <w:t xml:space="preserve"> nhưng Bên nhận thầu phải cố gắng để kiểm chứng độ chính xác của chúng trước khi sử dụng.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Trường hợp, Bên nhận thầu bị chậm trễ và phải chịu chi phí mà không phải do lỗi của mình gây ra, thì Bên nhận thầu sẽ thông báo cho Bên giao thầu và có quyền thực hiện theo Điều 24 [Khiếu nại và xử lý các tranh chấp].</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12.8. Điều kiện về công trường Bên nhận thầu được coi là đã thẩm tra và xem xét công trường, khu vực xung quanh công trường, các số liệu và thông tin có sẵn nêu trên và đã được thỏa mãn trước khi nộp thầu, bao gồm:</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12.8.1. Địa hình của công trường, bao gồm cả các điều kiện địa chất công trình khi mà trong HSMT (HSYC) hoặc tài liệu làm rõ đã có báo cáo khảo sát địa chất công trình;</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12.8.2. Điều kiện địa chất thủy văn và khí hậu;</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12.8.3. Mức độ và tính chất của công việc và vật liệu cần thiết cho việc thi công, hoàn thành công trình và sửa chữa sai sót.</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12.8.4. Các quy định của pháp luật về lao động; 12.8.5. Các yêu cầu của Bên nhận thầu về đường vào, ăn, ở, phương tiện, nhân lực, điều kiện giao thông, nước và các dịch vụ khác.</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Bên nhận thầu được coi là đã thỏa mãn về tính đúng, đủ của điều kiện công trường để xác định giá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Nếu Bên nhận thầu gặp phải các điều kiện địa chất bất lợi mà Bên nhận thầu cho là không lường trước được, thì Bên nhận thầu phải thông báo cho Bên giao thầu biết một cách sớm nhất có thể. Thông báo này sẽ mô tả các điều kiện địa chất sao cho Bên giao thầu có thể kiểm tra được và phải nêu lý do tại sao</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26 Bên nhận thầu coi các điều kiện địa chất đó là không lường trước được. Bên nhận thầu phải tiếp tục thi công xây dựng công trình, sử dụng các biện pháp thỏa đáng và hợp lý và thích ứng với điều kiện địa chất đó và phải tuân theo bất kỳ chỉ dẫn nào mà Bên giao thầu có thể đưa ra. Nếu một chỉ dẫn tạo ra sự thay đổi, thì các bên xem xét tiêu chí để thống nhất áp dụng theo Điều [Rủi ro, sự kiện bất khả kháng và hoàn cảnh thay đổi cơ bản].</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12.9. Đường đi và phương tiện</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Bên nhận thầu phải chịu toàn bộ chi phí và lệ phí cho các quyền về đường đi lại chuyên dùng hoặc tạm thời mà Bên nhận thầu cần có, bao gồm lối vào công trường. Bên nhận thầu cũng phải có thêm các phương tiện khác bên ngoài công trường cần cho công việc bằng kinh phí của mình.</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Bên nhận thầu phải nỗ lực để tránh làm hư hỏng đường, cầu do việc sử dụng, đi lại của Bên nhận thầu hoặc người của Bên nhận thầu gây ra. Những nỗ lực này phải bao gồm việc sử dụng đúng các phương tiện và tuyến đường thích hợp.</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Trừ khi được quy định khác trong các điều kiện và điều khoản này: 12.9.1. Bên nhận thầu không được sử dụng và chiếm lĩnh toàn bộ đường đi, vỉa hè bất kể nó là công cộng hay thuộc quyền kiểm soát của Bên giao thầu hoặc những người khác;</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 xml:space="preserve">12.9.2. Bên nhận thầu </w:t>
      </w:r>
      <w:r>
        <w:rPr>
          <w:rFonts w:ascii="Times New Roman" w:hAnsi="Times New Roman" w:eastAsia="Times New Roman" w:cs="Times New Roman"/>
          <w:b w:val="0"/>
          <w:i/>
          <w:color w:val="000000"/>
          <w:sz w:val="26"/>
        </w:rPr>
        <w:t>(trong quan hệ giữa các bên)</w:t>
      </w:r>
      <w:r>
        <w:rPr>
          <w:rFonts w:ascii="Times New Roman" w:hAnsi="Times New Roman" w:eastAsia="Times New Roman" w:cs="Times New Roman"/>
          <w:b w:val="0"/>
          <w:i w:val="0"/>
          <w:color w:val="000000"/>
          <w:sz w:val="26"/>
        </w:rPr>
        <w:t xml:space="preserve"> sẽ phải chịu trách nhiệm sửa chữa nếu Bên nhận thầu làm hỏng khi sử dụng các tuyến đường đó;</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12.9.3. Bên nhận thầu phải cung cấp các biển hiệu, biển chỉ dẫn cần thiết dọc tuyến đường và phải xin phép nếu các cơ quan liên quan yêu cầu cho việc sử dụng các tuyến đường, biển hiệu, biển chỉ dẫn;</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12.9.4. Bên giao thầu không chịu trách nhiệm về bất cứ khiếu nại nào có thể nảy sinh từ việc sử dụng hoặc các việc liên quan khác đối với các tuyến đường đi lại;</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12.9.5. Bên giao thầu không bảo đảm sự thích hợp hoặc sẵn có các tuyến đường riêng biệt nào;</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12.9.6. Chi phí do sự không thích hợp hoặc không có sẵn các tuyến đường cho yêu cầu sử dụng của Bên nhận thầu sẽ do Bên nhận thầu chịu.</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12.10. Vận chuyển vật tư thiết bị (trừ khi có quy định khác)</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12.10.1. Bên nhận thầu phải thông báo cho Bên giao thầu không muộn hơn ... ngày, trước ngày mà mọi vật tư, thiết bị được vận chuyển tới công trường (bao gồm cả đóng gói, xếp hàng, vận chuyển, nhận, dỡ hàng, lưu kho và bảo vệ vật tư thiết bị);</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12.10.2. Bên nhận thầu phải bồi thường và gánh chịu thiệt hại cho Bên giao thầu đối với các hư hỏng, mất mát và chi phí (kể cả lệ phí và phí tư pháp) do việc vận chuyển vật tư thiết bị của Bên nhận thầu.</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12.11. Thiết bị Bên nhận thầu</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27</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Bên nhận thầu phải chịu trách nhiệm đối với toàn bộ thiết bị của mình. Khi được đưa tới công trình, thiết bị của Bên nhận thầu phải dùng riêng cho việc thi công công trình. Bên nhận thầu không được di chuyển ra khỏi công trường bất kỳ một loại thiết bị chủ yếu nào nếu không được sự đồng ý của Bên giao thầu. Tuy nhiên, không yêu cầu phải có sự đồng ý của Bên giao thầu đối với các xe cộ vận chuyển vật tư, thiết bị hoặc nhân lực của Bên nhận thầu ra khỏi công trường.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 xml:space="preserve">12.12. Thiết bị và vật liệu do Bên giao thầu cấp </w:t>
      </w:r>
      <w:r>
        <w:rPr>
          <w:rFonts w:ascii="Times New Roman" w:hAnsi="Times New Roman" w:eastAsia="Times New Roman" w:cs="Times New Roman"/>
          <w:b w:val="0"/>
          <w:i/>
          <w:color w:val="000000"/>
          <w:sz w:val="26"/>
        </w:rPr>
        <w:t>(nếu có)</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12.12.1. Bên giao thầu phải chịu trách nhiệm đối với thiết bị, vật liệu của mình cấp cho Bên nhận thầu.</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12.12.2. Bên nhận thầu phải chịu trách nhiệm đối với từng thiết bị, vật liệu của Bên giao thầu trong khi người của Bên nhận thầu vận hành, lái, điều khiển, sử dụng, quản lý hoặc kiểm soát nó.</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Số lượng thích hợp và số tiền phải trả (với giá đã nêu) để sử dụng thiết bị của Bên giao thầu đã được thỏa thuận trong hợp đồng. Bên nhận thầu phải thanh toán số tiền này cho Bên giao thầu.</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Bên giao thầu phải cung cấp, miễn phí “các vật liệu do mình cung cấp” (nếu có) theo các chi tiết nêu trong các yêu cầu của Bên giao thầu. Bên giao thầu phải chịu rủi ro và dùng chi phí của mình, cung cấp những vật tư này tại thời điểm và địa điểm được quy định trong hợp đồng. Bên nhận thầu phải kiểm tra những vật liệu này và phải thông báo kịp thời cho Bên giao thầu về sự thiếu hụt, sai sót hoặc không có của những vật liệu này. Trừ khi hai bên có thỏa thuận khác, Bên giao thầu phải xác định ngay sự thiếu hụt, sai sót như đã được thông báo.</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Sau khi được kiểm tra, vật liệu do Bên giao thầu cấp sẽ phải được Bên nhận thầu bảo quản và giám sát cẩn thận. Trách nhiệm kiểm tra, bảo quản của Bên nhận thầu không làm giảm trách nhiệm của Bên giao thầu đối với sự thiếu hụt, sai sót, lỗi không thấy rõ khi kiểm tra.</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12.13. Hoạt động của Bên nhận thầu trên công trường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Bên nhận thầu phải giới hạn các hoạt động của mình trong phạm vi công trường và khu vực bổ sung mà Bên nhận thầu có và được Bên giao thầu đồng ý là nơi làm việc. Bên nhận thầu phải có sự chú ý cần thiết để giữ cho thiết bị của Bên nhận thầu và nhân lực của Bên nhận thầu chỉ hoạt động trong phạm vi công trường và các khu vực bổ sung và giữ cho không lấn sang khu vực lân cận.</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Trong thời gian thi công công trình, Bên nhận thầu phải giữ cho công trường không có các cản trở không cần thiết, và phải cất giữ hoặc sắp xếp thiết bị hoặc vật liệu thừa của mình. Bên nhận thầu phải dọn sạch rác và dỡ bỏ công trình tạm ra khỏi công trường khi không cần nữa.</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Sau khi biên bản nghiệm thu công trình đã được cấp, Bên nhận thầu phải dọn sạch và đưa đi tất cả thiết bị của Bên nhận thầu, nguyên vật liệu thừa, phế thải xây dựng, rác và công trình tạm. Bên nhận thầu phải để lại những khu vực đó của công trường và công trình trong trạng thái sạch sẽ và an toàn. Tuy nhiên,</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28 Bên nhận thầu có thể để lại công trường, trong giai đoạn thông báo sai sót, những vật tư thiết bị cần để Bên nhận thầu hoàn thành nghĩa vụ theo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Nếu tất cả những vật tư, thiết bị này không được dọn khỏi công trường trong vòng ... ngày sau khi Bên giao thầu cấp biên bản nghiệm thu, bàn giao; Bên giao thầu có thể bán hoặc thải bỏ vật tư thiết bị, số tiền thu được từ việc bán vật tư, thiết bị sẽ trả cho Bên nhận thầu sau khi đã thanh toán các chi phí phát sinh cho Bên giao thầu.</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12.14. Các vấn đề khác có liên quan</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Tất cả các cổ vật, đồng tiền, đồ cổ hoặc các di vật khác hoặc các hạng mục địa chất hoặc khảo cổ được tìm thấy trên công trường sẽ được đặt dưới sự bảo quản và thẩm quyền của Bên giao thầu. Bên nhận thầu phải chú ý không cho người của mình hoặc người khác lấy đi hoặc làm hư hỏng các đồ vật tìm thấy này.</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Khi phát hiện ra những đồ vật này, Bên nhận thầu phải thông báo ngay cho Bên giao thầu để hướng dẫn giải quyết. Nếu Bên nhận thầu gặp phải sự chậm trễ và phải chịu chi phí để thực hiện hướng dẫn thi Bên nhận thầu phải thông báo cho Bên giao thầu và có quyền theo Điều [Khiếu nại và xử lý các tranh chấp].</w:t>
      </w:r>
    </w:p>
    <w:p>
      <w:pPr>
        <w:keepNext/>
        <w:widowControl/>
        <w:spacing w:after="120" w:before="80" w:line="276" w:lineRule="auto"/>
        <w:ind w:firstLine="0"/>
        <w:jc w:val="both"/>
      </w:pPr>
      <w:r>
        <w:rPr>
          <w:rFonts w:ascii="Times New Roman" w:hAnsi="Times New Roman" w:eastAsia="Times New Roman" w:cs="Times New Roman"/>
          <w:b/>
          <w:i w:val="0"/>
          <w:color w:val="000000"/>
          <w:sz w:val="26"/>
        </w:rPr>
        <w:t>Điều 13. Quyền và nghĩa vụ của nhà thầu tư vấn (áp dụng đối với trường hợp Bên giao thầu ký hợp đồng thuê tư vấn quản lý dự án)</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13.1. Quyền của nhà thầu tư vấn Nhà thầu tư vấn sẽ thực hiện các nhiệm vụ do Bên giao thầu quy định trong hợp đồng. Nhà thầu tư vấn có thể bao gồm những cá nhân có trình độ chuyên môn phù hợp và có đủ năng lực để thực hiện những công việc này.</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Nhà thầu tư vấn không có quyền sửa đổi hợp đồng. Nhà thầu tư vấn có thể thực hiện quyền hạn được gắn với chức danh nhà thầu tư vấn như đã được xác định hoặc được bao hàm do thấy cần thiết trong hợp đồng. Nếu Nhà thầu tư vấn được yêu cầu phải có sự chấp thuận của Bên giao thầu trước khi thực thi một quyền hạn được xác định cụ thể thì những yêu cầu này phải được nói rõ trong hợp đồng. Bên giao thầu cam kết không áp đặt đối với quyền hạn của Nhà thầu tư vấn, trừ những gì đã thỏa thuận với Bên nhận thầu.</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 xml:space="preserve">Tuy nhiên, mỗi khi Nhà thầu tư vấn thực thi một quyền hạn được xác định cụ thể mà cần có sự chấp thuận của Bên giao thầu </w:t>
      </w:r>
      <w:r>
        <w:rPr>
          <w:rFonts w:ascii="Times New Roman" w:hAnsi="Times New Roman" w:eastAsia="Times New Roman" w:cs="Times New Roman"/>
          <w:b w:val="0"/>
          <w:i/>
          <w:color w:val="000000"/>
          <w:sz w:val="26"/>
        </w:rPr>
        <w:t xml:space="preserve">(vì mục đích của hợp đồng) </w:t>
      </w:r>
      <w:r>
        <w:rPr>
          <w:rFonts w:ascii="Times New Roman" w:hAnsi="Times New Roman" w:eastAsia="Times New Roman" w:cs="Times New Roman"/>
          <w:b w:val="0"/>
          <w:i w:val="0"/>
          <w:color w:val="000000"/>
          <w:sz w:val="26"/>
        </w:rPr>
        <w:t>thì được xem như Bên giao thầu đã chấp thuận.</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Trừ khi được nêu khác đi trong điều kiện này thì:</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13.1.1. Mỗi khi thực thi nhiệm vụ hoặc thực hiện một quyền hạn đã được xác định cụ thể hoặc bao hàm trong hợp đồng, Nhà thầu tư vấn được xem là làm việc cho Bên giao thầu;</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13.1.2. Nhà thầu tư vấn không có quyền giảm bớt bất kỳ nhiệm vụ, nghĩa vụ hoặc trách nhiệm nào theo hợp đồng hay cho một bên nào;</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13.1.3. Bất kỳ sự chấp thuận, kiểm tra, xác nhận, đồng ý, xem xét, giám sát, chỉ dẫn, thông báo, đề xuất, yêu cầu, kiểm định hoặc hành động tương tự nào của</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29 Nhà thầu tư vấn (bao gồm cả trường hợp không có sự phản đối) cũng không hề miễn cho Bên nhận thầu khỏi bất kỳ trách nhiệm nào theo hợp đồng, bao gồm cả trách nhiệm đối với các sai sót, bỏ sót, không nhất quán và không tuân thủ đúng.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13.2. Ủy quyền của Nhà thầu tư vấn</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Nhà thầu tư vấn có thể phân công nhiệm vụ và ủy quyền cho một số cá nhân nhất định sau khi được sự chấp thuận của Bên giao thầu. Những cá nhân này có thể là một Nhà thầu tư vấn thường trú hoặc giám sát viên độc lập được chỉ định để giám sát hoặc chạy thử các hạng mục thiết bị, vật liệu. Sự phân công, ủy quyền hoặc hủy bỏ sự phân công, ủy quyền của nhà thầu tư vấn phải thể hiện bằng văn bản và chỉ có hiệu lực khi nào Bên giao thầu nhận được văn bản đó. Tuy nhiên, trừ khi có thỏa thuận khác của hai bên trong hợp đồng hoặc của Bên giao thầu, Nhà thầu tư vấn sẽ không ủy quyền để quyết định bất kỳ vấn đề gì.</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Các cá nhân này phải là những người có đủ trình độ, năng lực để thực hiện các nhiệm vụ theo ủy quyền.</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Mỗi cá nhân được phân công nhiệm vụ hoặc được ủy quyền, chỉ được quyền đưa ra chỉ dẫn cho Bên nhận thầu trong phạm vi được xác định trong sự ủy quyền. Bất kỳ sự chấp thuận, kiểm tra, xác nhận, đồng ý, xem xét, giám sát, chỉ dẫn, thông báo, đề xuất, yêu cầu, kiểm định hoặc hành động tương tự nào của một cá nhân phù hợp với sự ủy quyền sẽ có cùng hiệu lực như là việc thực hiện công việc của chính Nhà thầu tư vấn. Tuy nhiên:</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13.2.1. Bất kỳ một sự không thành công trong công việc, không chấp thuận một công việc, thiết bị hoặc vật liệu nào đó, sẽ không có nghĩa là sự phê duyệt và do vậy, sẽ không phương hại đến quyền của Nhà thầu tư vấn trong việc bác bỏ công việc, thiết bị hoặc vật liệu đó;</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13.2.2. Nếu Bên nhận thầu có điều gì hoài nghi đối với một quyết định hoặc chỉ dẫn nào đó của các cá nhân này thì Bên nhận thầu có thể nêu vấn đề đó với Nhà thầu tư vấn là người sẽ nhanh chóng khẳng định, đảo ngược hoặc thay đổi quyết định hoặc chỉ dẫn đó.</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13.3. Chỉ dẫn của Nhà thầu tư vấn</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Nhà thầu tư vấn có thể đưa ra cho Bên nhận thầu bất kỳ lúc nào các chỉ dẫn và bản vẽ bổ sung hoặc sửa đổi cần thiết cho việc thi công xây dựng công trình và sửa chữa mọi sai sót, tất cả phải phù hợp với hợp đồng. Bên nhận thầu sẽ chỉ nhận các chỉ dẫn của Nhà thầu tư vấn hoặc người được ủy quyền.</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Bên giao thầu phải tuân theo các chỉ dẫn do nhà thầu tư vấn hoặc người được ủy quyền đưa ra, về bất kỳ vấn đề nào có liên quan đến hợp đồng. Khi có thể, các chỉ dẫn của Nhà thầu tư vấn và người được ủy quyền phải được đưa ra ở dạng văn bản. Trong trường hợp, Nhà thầu tư vấn hoặc một người được ủy quyền:</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13.3.1. Đưa ra chỉ dẫn bằng lời nói;</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13.3.2. Nhận được sự đề nghị hoặc yêu cầu bằng văn bản về chỉ dẫn nhưng không trả lời bằng cách đưa ra ý kiến bằng văn bản trong vòng.... ngày làm việc,</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 xml:space="preserve">30 sau khi nhận được đề nghị hoặc yêu cầu đó; Thì sự đề nghị hoặc yêu cầu đó chính là chỉ dẫn bằng văn bản của Nhà thầu tư vấn hoặc người được ủy quyền </w:t>
      </w:r>
      <w:r>
        <w:rPr>
          <w:rFonts w:ascii="Times New Roman" w:hAnsi="Times New Roman" w:eastAsia="Times New Roman" w:cs="Times New Roman"/>
          <w:b w:val="0"/>
          <w:i/>
          <w:color w:val="000000"/>
          <w:sz w:val="26"/>
        </w:rPr>
        <w:t>(trường hợp cụ thể do các bên quy định trong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13.4. Thay thế Nhà thầu tư vấn</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Nếu Bên giao thầu có ý định thay thế Nhà thầu tư vấn thì không ít hơn ... ngày trước khi dự định thay thế, Bên giao thầu phải thông báo cho Bên nhận thầu thông tin chi tiết tương ứng của Nhà thầu tư vấn được dự kiến thay thế. Bên giao thầu không được thay thế Nhà thầu tư vấn bằng một người mà Bên nhận thầu có ý kiến từ chối một cách có lý do bằng cách gửi thông báo cho Bên giao thầu các chi tiết, lý lẽ để giải thích.</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 xml:space="preserve">13.5. Quyết định của Nhà thầu tư vấn </w:t>
      </w:r>
      <w:r>
        <w:rPr>
          <w:rFonts w:ascii="Times New Roman" w:hAnsi="Times New Roman" w:eastAsia="Times New Roman" w:cs="Times New Roman"/>
          <w:b w:val="0"/>
          <w:i/>
          <w:color w:val="000000"/>
          <w:sz w:val="26"/>
        </w:rPr>
        <w:t>(trường hợp Bên giao thầu không thuê Nhà thầu tư vấn thì khoản này áp dụng cho chính Bên giao thầu)</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 xml:space="preserve">Những điều kiện này quy định rằng, Nhà thầu tư vấn </w:t>
      </w:r>
      <w:r>
        <w:rPr>
          <w:rFonts w:ascii="Times New Roman" w:hAnsi="Times New Roman" w:eastAsia="Times New Roman" w:cs="Times New Roman"/>
          <w:b w:val="0"/>
          <w:i/>
          <w:color w:val="000000"/>
          <w:sz w:val="26"/>
        </w:rPr>
        <w:t>(thay mặt cho Bên giao thầu)</w:t>
      </w:r>
      <w:r>
        <w:rPr>
          <w:rFonts w:ascii="Times New Roman" w:hAnsi="Times New Roman" w:eastAsia="Times New Roman" w:cs="Times New Roman"/>
          <w:b w:val="0"/>
          <w:i w:val="0"/>
          <w:color w:val="000000"/>
          <w:sz w:val="26"/>
        </w:rPr>
        <w:t xml:space="preserve"> sẽ tiến hành công việc theo khoản này để đồng ý hay quyết định một vấn đề, nhà thầu tư vấn phải trao đổi ý kiến với từng bên để cố gắng đạt được sự thống nhất chung. Trường hợp không đạt được sự thống nhất, nhà thầu tư vấn sẽ đưa ra một quyết định khách quan phù hợp với hợp đồng, có xem xét thích đáng đến những sự việc có liên quan.</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Nhà thầu tư vấn cần thông báo cho hai bên về từng thỏa thuận hay quyết định với lý lẽ bảo vệ của mình. Mỗi bên phải cố gắng tôn trọng hiệu lực của mỗi thỏa thuận hoặc quyết định, trừ khi và cho tới khi được xem xét theo Điều [Khiếu nại và xử lý các tranh chấp].</w:t>
      </w:r>
    </w:p>
    <w:p>
      <w:pPr>
        <w:keepNext/>
        <w:widowControl/>
        <w:spacing w:after="120" w:before="80" w:line="276" w:lineRule="auto"/>
        <w:ind w:firstLine="0"/>
        <w:jc w:val="both"/>
      </w:pPr>
      <w:r>
        <w:rPr>
          <w:rFonts w:ascii="Times New Roman" w:hAnsi="Times New Roman" w:eastAsia="Times New Roman" w:cs="Times New Roman"/>
          <w:b/>
          <w:i w:val="0"/>
          <w:color w:val="000000"/>
          <w:sz w:val="26"/>
        </w:rPr>
        <w:t>Điều 14. Quyền và nghĩa vụ của Nhà thầu tư vấn (áp dụng đối với trường hợp Bên giao thầu ký hợp đồng thuê tư vấn giám sát thi công xây dựng)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14.1. Quyền của Nhà thầu tư vấn giám sát thi công xây dựng (NTVGSTCXD)</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Nhà thầu tư vấn giám sát thi công xây dựng là người sẽ thực hiện các nhiệm vụ do Bên giao thầu giao cho NTVGSTCXD trong hợp đồng và các quy định cụ thể theo quy định của pháp luật. NTVGSTCXD có thể bao gồm những cá nhân có trình độ chuyên môn phù hợp và có đủ năng lực để thực hiện những công việc này.</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NTVGSTCXD không có quyền sửa đổi hợp đồng. NTVGSTCXD có thể thực hiện quyền hạn được gắn với chức danh NTVGSTCXD như đã được xác định hoặc được bao hàm do thấy cần thiết trong hợp đồng. Nếu NTVGSTCXD được yêu cầu phải có sự chấp thuận của Bên giao thầu trước khi thực thi một quyền hạn được xác định cụ thể thì những yêu cầu này phải được nói rõ trong hợp đồng. Bên giao thầu cam kết không áp đặt đối với quyền hạn của NTVGSTCXD, trừ những gì đã thỏa thuận với Bên nhận thầu.</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Trừ khi được nêu khác đi trong điều kiện này thì:</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14.1.1. NTVGSTCXD không có quyền giảm bớt bất kỳ nhiệm vụ, nghĩa vụ hoặc trách nhiệm nào theo hợp đồng hay cho một bên nào;</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31</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14.1.2. Bất kỳ sự chấp thuận, kiểm tra, xác nhận, đồng ý, xem xét, giám sát, thông báo, yêu cầu, kiểm định hoặc hành động tương tự nào của NTVGSTCXD (bao gồm cả trường hợp không có sự phản đối) cũng không hề miễn cho Bên giao thầu khỏi bất kỳ trách nhiệm nào theo hợp đồng, bao gồm cả trách nhiệm đối với các sai sót, bỏ sót, không nhất quán và không tuân thủ đúng.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14.2. Trách nhiệm của NTVGSTCXD</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 xml:space="preserve">Giám sát chất lượng thi công xây dựng công trình </w:t>
      </w:r>
      <w:r>
        <w:rPr>
          <w:rFonts w:ascii="Times New Roman" w:hAnsi="Times New Roman" w:eastAsia="Times New Roman" w:cs="Times New Roman"/>
          <w:b w:val="0"/>
          <w:i/>
          <w:color w:val="000000"/>
          <w:sz w:val="26"/>
        </w:rPr>
        <w:t>(nếu không thuê tư vấn giám sát thì công việc này thuộc trách nhiệm của Bên giao thầu).</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Nội dung giám sát chất lượng thi công xây dựng công trình thực hiện theo quy định của pháp luật về quản lý chất lượng công trình xây dựng.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14.3. Thay thế NTVGSTCXD</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Nếu Bên giao thầu có ý định thay thế NTVGSTCXD thì không ít hơn ... ngày trước khi dự định thay thế, Bên giao thầu phải thông báo cho Bên nhận thầu thông tin chi tiết tương ứng của NTVGSTCXD được dự kiến thay thế. Bên giao thầu không được thay thế NTVGSTCXD bằng một người mà Bên nhận thầu có ý kiến từ chối một cách có lý do bằng cách gửi thông báo cho Bên giao thầu các chi tiết, lý lẽ để giải thích.</w:t>
      </w:r>
    </w:p>
    <w:p>
      <w:pPr>
        <w:keepNext/>
        <w:widowControl/>
        <w:spacing w:after="120" w:before="80" w:line="276" w:lineRule="auto"/>
        <w:ind w:firstLine="0"/>
        <w:jc w:val="both"/>
      </w:pPr>
      <w:r>
        <w:rPr>
          <w:rFonts w:ascii="Times New Roman" w:hAnsi="Times New Roman" w:eastAsia="Times New Roman" w:cs="Times New Roman"/>
          <w:b/>
          <w:i w:val="0"/>
          <w:color w:val="000000"/>
          <w:sz w:val="26"/>
        </w:rPr>
        <w:t>Điều 15. Nhà thầu phụ</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15.1. Khi ký hợp đồng thầu phụ quy định tại [ĐKCT], Bên nhận thầu phải thực hiện theo các quy định sau:</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15.1.1. Đối với các Nhà thầu phụ không có trong danh sách thầu phụ kèm theo hợp đồng thì phải được Bên giao thầu chấp thuận quy định tại [ĐKCT];</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15.1.2. Bên nhận thầu phải chịu trách nhiệm trước Bên giao thầu về khối lượng, tiến độ, chất lượng, an toàn lao động, bảo vệ môi trường và sai sót của mình và các công việc/nghĩa vụ khác đối với phần việc do các Nhà thầu phụ thực hiện;</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15.1.3. Bên nhận thầu không được giao cho Nhà thầu phụ thực hiện vượt quá....% giá trị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 xml:space="preserve">15.2. Nhà thầu phụ do Chủ đầu tư chỉ định </w:t>
      </w:r>
      <w:r>
        <w:rPr>
          <w:rFonts w:ascii="Times New Roman" w:hAnsi="Times New Roman" w:eastAsia="Times New Roman" w:cs="Times New Roman"/>
          <w:b w:val="0"/>
          <w:i/>
          <w:color w:val="000000"/>
          <w:sz w:val="26"/>
        </w:rPr>
        <w:t>(nếu có)</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15.2.1. Nhà thầu phụ do chủ đầu tư chỉ định là nhà thầu phụ được chủ đầu tư chỉ định cho nhà thầu chính thuê làm nhà thầu phụ để thực hiện một số phần việc chuyên ngành có yêu cầu kỹ thuật cao hoặc khi thầu chính không đáp ứng được yêu cầu theo hợp đồng đã giao kết về an toàn, chất lượng và tiến độ thực hiện hợp đồng sau khi chủ đầu tư đã yêu cầu.</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15.2.1. Nhà thầu chính có quyền từ chối nhà thầu phụ do chủ đầu tư chỉ định nếu việc chỉ định nhà thầu phụ của chủ đầu tư không thuộc các trường hợp đã được các bên thỏa thuận trong hợp đồng; công việc nhà thầu chính, thầu phụ đang thực hiện vẫn tuân thủ đúng các thỏa thuận trong hợp đồng hoặc có đầy đủ</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32 cơ sở cho rằng nhà thầu phụ do chủ đầu tư chỉ định không đáp ứng được các yêu cầu theo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15.3. Chủ đầu tư được thanh toán trực tiếp cho nhà thầu phụ trên cơ sở đề xuất của nhà thầu chính và các thỏa thuận trong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15.4. Hợp tác với Bên nhận thầu khác.</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Trong quá trình thực hiện hợp đồng, Bên nhận thầu phải hợp tác với các Bên nhận thầu khác và các đơn vị liên quan cùng làm việc trên công trường trong khoảng thời gian làm việc của các Bên nhận thầu, đơn vị liên quan đó theo kế hoạch. Trường hợp thay đổi kế hoạch làm việc của các Bên nhận thầu khác, Bên giao thầu sẽ thông báo bằng văn bản cho Bên nhận thầu về những thay đổi đó.</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Trường hợp có quy định trong thông số kỹ thuật hoặc theo yêu cầu của Bên giao thầu, Bên nhận thầu phải hợp tác và tạo điều kiện phù hợp cho nhân sự của Bên giao thầu và các nhân sự khác tiến hành đánh giá tác động môi trường và xã hội. Bên giao thầu phải thông báo trước cho Bên nhận thầu về việc này.</w:t>
      </w:r>
    </w:p>
    <w:p>
      <w:pPr>
        <w:keepNext/>
        <w:widowControl/>
        <w:spacing w:after="120" w:before="80" w:line="276" w:lineRule="auto"/>
        <w:ind w:firstLine="0"/>
        <w:jc w:val="both"/>
      </w:pPr>
      <w:r>
        <w:rPr>
          <w:rFonts w:ascii="Times New Roman" w:hAnsi="Times New Roman" w:eastAsia="Times New Roman" w:cs="Times New Roman"/>
          <w:b/>
          <w:i w:val="0"/>
          <w:color w:val="000000"/>
          <w:sz w:val="26"/>
        </w:rPr>
        <w:t>Điều 16. An toàn lao động, bảo vệ môi trường và phòng chống cháy nổ</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16.1. An toàn lao động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16.1.1. Bên nhận thầu phải lập các biện pháp an toàn cho người và công trình trên công trường xây dựng, kể cả các công trình phụ cận.</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16.1.2. Biện pháp an toàn, nội quy về an toàn lao động phải được thể hiện công khai trên công trường xây dựng để mọi người biết và chấp hành; những vị trí nguy hiểm trên công trường phải bố trí người hướng dẫn, cảnh báo đề phòng tai nạn.</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16.1.3. Các bên có liên quan phải thường xuyên kiểm tra giám sát công tác an toàn lao động trên công trường. Khi phát hiện có vi phạm về an toàn lao động thì phải đình chỉ thi công xây dựng. Tổ chức, cá nhân để xảy ra vi phạm về an toàn lao động thuộc phạm vi quản lý của mình phải chịu trách nhiệm trước pháp luật.</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16.1.4. Bên nhận thầu có trách nhiệm đào tạo, hướng dẫn, phổ biến các quy định về an toàn lao động cho người lao động của mình. Đối với một số công việc yêu cầu nghiêm ngặt về an toàn lao động thì người lao động phải có giấy chứng nhận đào tạo về an toàn lao động.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16.1.5. Bên nhận thầu có trách nhiệm cấp đầy đủ các trang bị bảo hộ lao động, an toàn lao động cho người lao động.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Khi có sự cố về an toàn lao động, Bên nhận thầu thi công xây dựng và các bên có liên quan có trách nhiệm tổ chức xử lý và báo cáo cơ quan quản lý nhà nước về an toàn lao động theo quy định của pháp luật đồng thời chịu trách nhiệm khắc phục và bồi thường những thiệt hại do Bên nhận thầu không bảo đảm an toàn lao động gây ra.</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16.2. Bảo vệ môi trường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16.2.1. Bên nhận thầu phải thực hiện các biện pháp bảo đảm về môi trường cho người lao động trên công trường và bảo vệ môi trường xung quanh, bao gồm</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33 có biện pháp chống bụi, chống ồn, xử lý phế thải và thu dọn hiện trường. Phải thực hiện các biện pháp bao che, thu dọn phế thải đưa đến đúng nơi quy định.</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16.2.2. Trong quá trình vận chuyển vật liệu xây dựng, phế thải phải có biện pháp che chắn bảo đảm an toàn, vệ sinh môi trường.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16.2.3. Các bên phải có trách nhiệm kiểm tra, giám sát việc thực hiện bảo vệ môi trường xây dựng, đồng thời chịu sự kiểm tra, giám sát của cơ quan quản lý nhà nước về môi trường. Trường hợp Bên nhận thầu thi công xây dựng không tuân thủ các quy định về bảo vệ môi trường thì Bên giao thầu, cơ quan quản lý nhà nước về môi trường có quyền tạm ngừng thi công xây dựng và yêu cầu Bên nhận thầu thực hiện đúng biện pháp bảo vệ môi trường.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16.2.4. Tổ chức, cá nhân để xảy ra các hành vi làm tổn hại đến môi trường trong quá trình thi công xây dựng công trình phải chịu trách nhiệm trước pháp luật và bồi thường thiệt hại do lỗi của mình gây ra.</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16.3. Phòng chống cháy nổ</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Các bên tham gia hợp đồng xây dựng phải tuân thủ các quy định của nhà nước về phòng chống cháy nổ.</w:t>
      </w:r>
    </w:p>
    <w:p>
      <w:pPr>
        <w:keepNext/>
        <w:widowControl/>
        <w:spacing w:after="120" w:before="80" w:line="276" w:lineRule="auto"/>
        <w:ind w:firstLine="0"/>
        <w:jc w:val="both"/>
      </w:pPr>
      <w:r>
        <w:rPr>
          <w:rFonts w:ascii="Times New Roman" w:hAnsi="Times New Roman" w:eastAsia="Times New Roman" w:cs="Times New Roman"/>
          <w:b/>
          <w:i w:val="0"/>
          <w:color w:val="000000"/>
          <w:sz w:val="26"/>
        </w:rPr>
        <w:t>Điều 17. Điện, nước và an ninh công trường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17.1. Điện, nước trên công trường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Trừ trường hợp quy định ở dưới đây, Bên nhận thầu phải chịu trách nhiệm cung cấp điện, nước và các dịch vụ khác mà Bên nhận thầu cần.</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Bên nhận thầu có quyền sử dụng việc cung cấp điện, nước và dịch vụ khác có thể có trên công trường cho mục đích thi công công trình mà các chi tiết và giá đã được đưa ra trong các yêu cầu của Bên giao thầu; Bên nhận thầu có trách nhiệm bảo vệ nguồn điện, nước để phục vụ thi công công trình. Bên nhận thầu phải tự mình chịu rủi ro và dùng chi phí của mình, cung cấp máy móc thiết bị cần thiết để sử dụng những dịch vụ này và để đo số lượng tiêu thụ. Số lượng tiêu thụ và số tiền phải trả cho các dịch vụ trên Bên nhận thầu phải thanh toán theo quy định của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17.2. An ninh công trường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Trừ khi có quy định khác trong những điều kiện riêng: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17.2.1. Bên nhận thầu phải chịu trách nhiệm về việc cho phép những người không có nhiệm vụ vào công trường;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17.2.2. Những người có nhiệm vụ được vào công trường gồm nhân lực của Bên nhận thầu và của Bên giao thầu và những người khác do Bên giao thầu (hoặc người thay mặt) thông báo cho Bên nhận thầu biết.</w:t>
      </w:r>
    </w:p>
    <w:p>
      <w:pPr>
        <w:keepNext/>
        <w:widowControl/>
        <w:spacing w:after="120" w:before="80" w:line="276" w:lineRule="auto"/>
        <w:ind w:firstLine="0"/>
        <w:jc w:val="both"/>
      </w:pPr>
      <w:r>
        <w:rPr>
          <w:rFonts w:ascii="Times New Roman" w:hAnsi="Times New Roman" w:eastAsia="Times New Roman" w:cs="Times New Roman"/>
          <w:b/>
          <w:i w:val="0"/>
          <w:color w:val="000000"/>
          <w:sz w:val="26"/>
        </w:rPr>
        <w:t>Điều 18. Tạm dừng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18.1. Việc tạm dừng thực hiện hợp đồng được áp dụng khi thuộc một trong các trường hợp sau đây:</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18.1.1. Một bên vi phạm nghiêm trọng các nghĩa vụ hợp đồng đã cam kết;</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34</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18.1.2. Do sự kiện bất khả kháng theo quy định tại Điều [Rủi ro, sự kiện bất khả kháng và hoàn cảnh thay đổi cơ bản];</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18.1.3. Theo yêu cầu của cơ quan nhà nước có thẩm quyền;</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18.1.4 Thay đổi pháp luật ảnh hưởng trực tiếp đến việc thực hiện hợp đồng 18.1.5. Một bên được tạm dừng thực hiện hợp đồng quy định tại [ĐKCT]</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18.2. Bên tạm dừng hợp đồng phải thông báo trước cho bên kia bằng văn bản, trong đó nêu rõ lý do, thời điểm và hậu quả pháp lý kèm theo. Thời gian thông báo phải được thỏa thuận trong hợp đồng, tối đa không quá … ngày, trừ trường hợp xảy ra sự kiện bất khả kháng ảnh hưởng đến việc thực hiện hợp đồng. Các bên có trách nhiệm cùng thương lượng giải quyết để tiếp tục thực hiện đúng thỏa thuận hợp đồng đã giao kết. Bên không thực hiện nghĩa vụ thông báo mà gây thiệt hại cho bên còn lại thì phải chịu trách nhiệm bồi thường theo thỏa thuận quy định tại [ĐKCT].</w:t>
      </w:r>
    </w:p>
    <w:p>
      <w:pPr>
        <w:keepNext w:val="0"/>
        <w:widowControl/>
        <w:spacing w:after="120" w:before="0" w:line="276" w:lineRule="auto"/>
        <w:ind w:firstLine="720"/>
        <w:jc w:val="both"/>
      </w:pPr>
      <w:r>
        <w:rPr>
          <w:rFonts w:ascii="Times New Roman" w:hAnsi="Times New Roman" w:eastAsia="Times New Roman" w:cs="Times New Roman"/>
          <w:b/>
          <w:i w:val="0"/>
          <w:color w:val="000000"/>
          <w:sz w:val="26"/>
        </w:rPr>
        <w:t>19. Chấm dứt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19.1. Chấm dứt hợp đồng bởi Bên giao thầu</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19.1.1. Bên giao thầu có thể chấm dứt hợp đồng sau quy định tại [ĐKCT] kể từ ngày gửi văn bản kết thúc hợp đồng đến Bên nhận thầu. Bên giao thầu sẽ được quyền chấm dứt hợp đồng khi:</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a) Bên nhận thầu không tuân thủ về bảo đảm thực hiện hợp đồng tại Điều ... (nếu các bên có thỏa thuận bảo đảm thực hiện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b) Bên nhận thầu không sửa chữa được sai sót nghiêm trọng mà Bên nhận thầu không thể khắc phục được trong việc thực hiện nhiệm vụ của mình trong vòng quy định tại [ĐKCT] mà Bên giao thầu có thể chấp nhận được kể từ ngày nhận được thông báo của Bên giao thầu về sai sót đó.</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c) Bên nhận thầu không có lý do chính đáng mà không tiếp tục thực hiện công việc theo Điều [Thời gian và tiến độ thực hiện hợp đồng], hoặc quy định tại [ĐKCT] liên tục không thực hiện công việc theo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d) Bên nhận thầu bị phá sản hoặc vỡ nợ, bị đóng cửa, bị quản lý tài sản, phải thương lượng với chủ nợ hoặc tiếp tục kinh doanh dưới sự giám sát của người quản lý tài sản, người được ủy quyền hoặc người quản lý vì lợi ích của chủ nợ hoặc đã có hành động hoặc sự kiện nào xảy ra (theo các Luật được áp dụng) có ảnh hưởng tương tự tới các hoạt động hoặc sự kiện này.</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đ) Bên nhận thầu từ chối không tuân theo quyết định cuối cùng đã đạt được thông qua trọng tài phân xử tại Điều [Giải quyết tranh chấp, khiếu nại trong quá trình thực hiện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g) Bên nhận thầu cố ý trình Bên giao thầu các tài liệu không đúng sự thật gây ảnh hưởng đến quyền lợi, nghĩa vụ và lợi ích của Bên giao thầu .</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h) Trường hợp bất khả kháng quy định tại Điều [Rủi ro, sự kiện bất khả kháng và hoàn cảnh thay đổi cơ bản].</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35</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19.1.2. Nếu có ở một trong những trường hợp tại khoản 19.1.1 điều này, Bên giao thầu có thể bằng cách thông báo cho Bên nhận thầu trước ... ngày, chấm dứt hợp đồng và trục xuất Bên nhận thầu ra khỏi công trường. Tuy nhiên, trong trường hợp của điểm (đ) Bên giao thầu có thể thông báo chấm dứt hợp đồng ngay lập tức.</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19.1.3. Bên giao thầu sẽ thông báo cho Bên nhận thầu giải phóng các thiết bị, công trình tạm của Bên nhận thầu ở tại hoặc gần công trường. Ngay khi nhận được thông báo, trong thời gian .... ngày, Bên nhận thầu phải tiến hành tháo dỡ, di chuyển các thiết bị, công trình tạm này.</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19.2. Chấm dứt hợp đồng bởi Bên nhận thầu</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19.2.1. Bên nhận thầu có thể chấm dứt hợp đồng nhưng phải thông báo bằng văn bản trước cho Bên giao thầu tối thiểu là quy định tại [ĐKCT] trong các trường hợp sau đây:</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a) Công việc bị ngừng do lỗi của Bên giao thầu trong khoảng thời gian quy định tại [ĐKCT].</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b) Bên giao thầu không thanh toán cho Bên nhận thầu theo hợp đồng và không thuộc đối tượng tranh chấp theo Điều [Giải quyết tranh chấp, khiếu nại trong quá trình thực hiện hợp đồng] sau khoảng thời gian quy định tại [ĐKCT] kể từ ngày Bên giao thầu nhận đủ hồ sơ thanh toán hợp lệ.</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c) Bên giao thầu không tuân theo quyết định cuối cùng đã đạt được thông qua trọng tài phân xử tại Điều [Giải quyết tranh chấp, khiếu nại trong quá trình thực hiện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d) Do hậu quả của sự kiện bất khả kháng mà Bên nhận thầu không thể thực hiện một phần quan trọng công việc trong thời gian quy định tại [ĐKCT].</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đ) Bên giao thầu bị phá sản, vỡ nợ, bị đóng cửa, bị quản lý tài sản phải điều đình với chủ nợ hoặc tiếp tục kinh doanh dưới sự điều hành của người được ủy thác hoặc người đại diện cho quyền lợi của chủ nợ hoặc nếu đã có hành động hoặc sự kiện nào đó xảy ra (theo các Luật hiện hành) có tác dụng tương tự tới các hành động hoặc sự kiện đó.</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19.2.2. Trong bất cứ sự kiện hoặc trường hợp tại khoản 19.2.1 điều này, Bên nhận thầu có thể bằng thông báo trước ... ngày cho Bên giao thầu để chấm dứt hợp đồng. Tuy nhiên trong trường hợp của điểm d Bên nhận thầu có thể thông báo chấm dứt hợp đồng ngay lập tức.</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19.3. Sự lựa chọn của một Bên trong việc quyết định chấm dứt hợp đồng sẽ không được làm ảnh hưởng đến các quyền lợi khác của Bên còn lại theo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19.4. Khi chấm dứt hợp đồng, thì các quyền và nghĩa vụ của các Bên sẽ chấm dứt trừ điều khoản về giải quyết tranh chấp.</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19.5. Khi một trong hai bên chấm dứt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19.5.1. Bên giao thầu có thể lựa chọn đơn vị khác tiếp tục thực hiện công việc.</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36</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19.5.2. Bên nhận thầu sẽ ngay lập tức:</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a) Dừng tất cả các công việc thêm, ngoại trừ các công việc đã được Bên giao thầu hướng dẫn để bảo vệ con người và tài sản hoặc an toàn của công trình;</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b) Chuyển giao cho Bên giao thầu toàn bộ tài liệu của Bên nhận thầu, thiết bị, các vật liệu và các công việc khác mà Bên nhận thầu đã được thanh toán;</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c) Di dời tất cả vật tư, vật liệu khỏi công trường, ngoại trừ các thứ cần thiết cho việc an toàn và rời khỏi công trường.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19.6. Xác định giá vào ngày chấm dứt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Ngay khi thông báo chấm dứt theo khoản [Chấm dứt hợp đồng bởi Bên giao thầu] có hiệu lực, Bên giao thầu sẽ xem xét đồng ý hoặc xác định giá trị của công trình, vật tư, vật liệu và tài liệu của Bên nhận thầu và các khoản tiền phải thanh toán cho Bên nhận thầu cho các công việc được thực hiện theo đúng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19.7. Thanh toán sau khi chấm dứt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19.7.1. Sau khi thông báo chấm dứt hợp đồng theo khoản [Chấm dứt Hợp đồng bởi Bên giao thầu] có hiệu lực, Bên giao thầu có thể:</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a) Không thanh toán thêm cho Bên nhận thầu cho đến khi chi phí thi công, hoàn thành và sửa chữa các sai sót và hư hỏng do chậm trễ trong thời gian hoàn thành (nếu có) và các chi phí khác mà Bên giao thầu chấp thuận đã được xác định;</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b) Thu lại từ Bên nhận thầu các phí tổn do hư hỏng, mất mát mà Bên giao thầu phải chịu và các chi phí thêm khác của việc hoàn thành công trình, sau khi tính đến bất kỳ một khoản nợ nào đối với Bên nhận thầu. Sau khi đã thu hồi lại từ các mất mát, hư hỏng và các chi phí thêm, Bên giao thầu sẽ thanh toán phần tiền cân đối còn lại cho Bên nhận thầu.</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19.7.2. Sau khi thông báo chấm dứt hợp đồng theo khoản [Chấm dứt hợp đồng bởi Bên nhận thầu] đã có hiệu lực, Bên giao thầu sẽ ngay lập tức:</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a) Trả lại bảo lãnh thực hiện cho Bên nhận thầu;</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b) Thanh toán cho Bên nhận thầu.</w:t>
      </w:r>
    </w:p>
    <w:p>
      <w:pPr>
        <w:keepNext/>
        <w:widowControl/>
        <w:spacing w:after="120" w:before="80" w:line="276" w:lineRule="auto"/>
        <w:ind w:firstLine="0"/>
        <w:jc w:val="both"/>
      </w:pPr>
      <w:r>
        <w:rPr>
          <w:rFonts w:ascii="Times New Roman" w:hAnsi="Times New Roman" w:eastAsia="Times New Roman" w:cs="Times New Roman"/>
          <w:b/>
          <w:i w:val="0"/>
          <w:color w:val="000000"/>
          <w:sz w:val="26"/>
        </w:rPr>
        <w:t>Điều 20. Bảo hiểm và bảo hành</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20.1. Bảo hiểm và bảo hành theo hợp đồng xây dựng thực hiện theo quy định tại Điều 20 Nghị định số 210/2026/NĐ-CP và các quy định tại khoản 20.2, 20.3 điều này.</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20.2. Bảo hiểm</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20.2.1. Bên giao thầu phải mua bảo hiểm công trình xây dựng theo quy định. Khi có tổn thất, thiệt hại xảy ra đối với công trình, mà tổn thất, thiệt hại đó thuộc phạm vi công việc của Bên nhận thầu, Bên nhận thầu phải thực hiện các thủ tục cần thiết theo quy định để được bồi thường. Bên giao thầu sẽ không chịu trách nhiệm đối với những trường hợp Bên nhận thầu không thực hiện những thủ tục trên. Trường hợp Bên nhận thầu được bồi thường thì Bên nhận thầu phải</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37 chịu mức khấu trừ theo quy định của hợp đồng cung cấp dịch vụ bảo hiểm xây dựng công trình ký giữa Bên giao thầu và đơn vị cung cấp dịch vụ bảo hiểm;</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20.2.2. Bên nhận thầu phải thực hiện mua bảo hiểm đối với các thiết bị, nhân lực của Bên nhận thầu, bảo hiểm đối với bên thứ 3.</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20.3. Bảo hành</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Sau khi nhận được biên bản nghiệm thu công trình, hạng mục công trình để đưa vào sử dụng, Bên nhận thầu phải:</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 xml:space="preserve">20.3.1. Thực hiện việc bảo hành công trình trong thời gian …….. tháng </w:t>
      </w:r>
      <w:r>
        <w:rPr>
          <w:rFonts w:ascii="Times New Roman" w:hAnsi="Times New Roman" w:eastAsia="Times New Roman" w:cs="Times New Roman"/>
          <w:b w:val="0"/>
          <w:i/>
          <w:color w:val="000000"/>
          <w:sz w:val="26"/>
        </w:rPr>
        <w:t>(tối thiểu là 24 tháng)</w:t>
      </w:r>
      <w:r>
        <w:rPr>
          <w:rFonts w:ascii="Times New Roman" w:hAnsi="Times New Roman" w:eastAsia="Times New Roman" w:cs="Times New Roman"/>
          <w:b w:val="0"/>
          <w:i w:val="0"/>
          <w:color w:val="000000"/>
          <w:sz w:val="26"/>
        </w:rPr>
        <w:t xml:space="preserve"> đối với các công trình cấp đặc biệt, cấp 1, ....tháng </w:t>
      </w:r>
      <w:r>
        <w:rPr>
          <w:rFonts w:ascii="Times New Roman" w:hAnsi="Times New Roman" w:eastAsia="Times New Roman" w:cs="Times New Roman"/>
          <w:b w:val="0"/>
          <w:i/>
          <w:color w:val="000000"/>
          <w:sz w:val="26"/>
        </w:rPr>
        <w:t>(tối thiểu 12 tháng)</w:t>
      </w:r>
      <w:r>
        <w:rPr>
          <w:rFonts w:ascii="Times New Roman" w:hAnsi="Times New Roman" w:eastAsia="Times New Roman" w:cs="Times New Roman"/>
          <w:b w:val="0"/>
          <w:i w:val="0"/>
          <w:color w:val="000000"/>
          <w:sz w:val="26"/>
        </w:rPr>
        <w:t xml:space="preserve"> đối với các công trình cấp 2, cấp 3 và cấp 4, cụ thể do các bên thỏa thuận.</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20.3.2. Trường hợp, Bên giao thầu trả tiền giữ lại trong các giai đoạn thanh toán cho bảo hành thì Bên nhận thầu phải nộp cho Bên giao thầu bảo lãnh để thực hiện nghĩa vụ bảo hành công trình trong vòng 21 ngày trước ngày nhận được biên bản nghiệm thu công trình, hạng mục công trình để đưa vào sử dụng. Bảo lãnh bảo hành phải có giá trị cho đến hết thời gian bảo hành và phải do một thể nhân hoặc pháp nhân cấp và phải theo mẫu quy định như trong Phụ lục số... [các biểu mẫu] hoặc mẫu khác thì phải được Bên giao thầu chấp thuận.</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20.3.3. Trong thời gian bảo hành công trình Bên nhận thầu phải sửa chữa mọi sai sót, khiếm khuyết do lỗi của Bên nhận thầu gây ra trong quá trình thi công công trình bằng chi phí của Bên nhận thầu. Việc sửa chữa các lỗi này phải được bắt đầu trong vòng không quá 21 ngày sau khi nhận được thông báo của Bên giao thầu về các lỗi này. Nếu quá thời hạn này mà Bên nhận thầu không bắt đầu thực hiện các công việc sửa chữa thì Bên giao thầu có quyền thuê một Bên nhận thầu khác (bên thứ ba) thực hiện các công việc này và toàn bộ chi phí cho việc sửa chữa để chi trả cho bên thứ ba sẽ do Bên nhận thầu chịu và được khấu trừ vào tiền bảo hành của Bên nhận thầu và thông báo cho Bên nhận thầu giá trị trên, Bên nhận thầu buộc phải chấp thuận giá trị trên.</w:t>
      </w:r>
    </w:p>
    <w:p>
      <w:pPr>
        <w:keepNext w:val="0"/>
        <w:widowControl/>
        <w:spacing w:after="120" w:before="0" w:line="276" w:lineRule="auto"/>
        <w:ind w:firstLine="720"/>
        <w:jc w:val="both"/>
      </w:pPr>
      <w:r>
        <w:rPr>
          <w:rFonts w:ascii="Times New Roman" w:hAnsi="Times New Roman" w:eastAsia="Times New Roman" w:cs="Times New Roman"/>
          <w:b w:val="0"/>
          <w:i/>
          <w:color w:val="000000"/>
          <w:sz w:val="26"/>
        </w:rPr>
        <w:t>[Các bên thỏa thuận trong hợp đồng về điều kiện, thời gian bảo hành sản phẩm của hợp đồng; mức bảo đảm bảo hành; hình thức bảo đảm bảo hành và việc hoàn trả bảo đảm bảo hành sau khi kết thúc thời hạn bảo hành. Bên nhận thầu có trách nhiệm bảo hành theo đúng các thỏa thuận trong hợp đồng và quy định tại Nghị định của Chính phủ quy định chi tiết một số nội dung về quản lý chất lượng, thi công xây dựng và bảo trì công trình xây dựng.]</w:t>
      </w:r>
    </w:p>
    <w:p>
      <w:pPr>
        <w:keepNext/>
        <w:widowControl/>
        <w:spacing w:after="120" w:before="80" w:line="276" w:lineRule="auto"/>
        <w:ind w:firstLine="0"/>
        <w:jc w:val="both"/>
      </w:pPr>
      <w:r>
        <w:rPr>
          <w:rFonts w:ascii="Times New Roman" w:hAnsi="Times New Roman" w:eastAsia="Times New Roman" w:cs="Times New Roman"/>
          <w:b/>
          <w:i w:val="0"/>
          <w:color w:val="000000"/>
          <w:sz w:val="26"/>
        </w:rPr>
        <w:t>Điều 21. Rủi ro, sự kiện bất khả kháng và hoàn cảnh thay đổi cơ bản</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Rủi ro, sự kiện bất khả kháng và hoàn cảnh thay đổi cơ bản thực hiện theo quy định tại Điều 18 Nghị định số 210/2026/NĐ-CP và quy định dưới đây.</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21.1. Định nghĩa</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21.1.1. Rủi ro là khả năng xảy ra các sự kiện hoặc tình huống trong quá trình thực hiện Hợp đồng, có thể gây thiệt hại, phát sinh chi phí, kéo dài thời</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38 gian thực hiện hợp đồng hoặc ảnh hưởng tiêu cực đến việc thực hiện nghĩa vụ của các Bên.</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Đối với các rủi ro có thể lường trước tại thời điểm giao kết hợp đồng, các bên thỏa thuận cụ thể trách nhiệm về quản lý và xử lý, khắc phục rủi ro của mỗi bên. Các trường hợp rủi ro có thể lường trước quy định tại [ĐKCT].</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21.1.2. Bất khả kháng là một sự kiện rủi ro xảy ra một cách khách quan, không thể lường trước khi ký kết hợp đồng và không thể khắc phục được mặc dù đã áp mọi biện pháp cần thiết và khả năng cho phép, như: động đất, bão, lũ, lụt, sóng thần, hỏa hoạn, địch họa hoặc các sự kiện bất khả kháng khác. Các trường hợp bất khả kháng quy định tại [ĐKCT].</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21.1.3. Hoàn cảnh thay đổi cơ bản là sự thay đổi hoàn cảnh do nguyên nhân khách quan xảy ra sau khi giao kết hợp đồng lớn đến mức các bên biết trước thì đã không được giao kết và hoặc được giao kết với nội dung hoàn toàn khác; việc tiếp tục thực hiện hợp đồng mà không có sự thay đổi nội dung hợp đồng sẽ gây thiệt hại nghiêm trọng cho một bên; bên có lợi ích bị ảnh hưởng đã áp dụng mọi biện pháp cần thiết trong khả năng cho phép, phù hợp với tính chất của hợp đồng mà không thể ngăn chặn, giảm thiểu mức độ ảnh hưởng đến lợi ích; có thể gồm các trường hợp: Nhà nước thay đổi chính sách, pháp luật; các điều kiện bất thường về địa chất không lường trước được và các trường hợp khác đáp ứng được các điều kiện nêu tại điểm này. Các trường hợp bất khả kháng quy định tại [ĐKCT].</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21.2. Thông báo về rủi ro, bất khả kháng và hoàn cảnh thay đổi cơ bản</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Khi một Bên bị rơi vào tình trạng rủi ro, bất khả kháng hoặc hoàn cảnh thay đổi cơ bản thì phải thông báo bằng văn bản cho bên kia trong thời gian sớm nhất có thể và đề xuất giải pháp khắc phục. Bên nhận được thông báo phải trả lời đồng ý hoặc không đồng ý hoặc ý kiến khác trong thời hạn quy định tại [ĐKCT].</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21.2.1. Nếu một Bên bị cản trở thực hiện bất cứ nghĩa vụ của mình theo hợp đồng do tình trạng bất khả kháng, Bên đó phải gửi thông báo cho Bên kia về sự việc hoặc trường hợp gây nên tình trạng này và phải nêu rõ các nghĩa vụ, công việc đã và sẽ bị cản trở.</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a) Bên đó, khi đã thông báo, phải được miễn thực hiện công việc thuộc nghĩa vụ trong thời gian mà tình trạng bất khả kháng cản trở việc thực hiện của họ.</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b) Kể cả trong trường hợp khoản này có quy định khác thì bất khả kháng cũng không áp dụng đối với các nghĩa vụ thanh toán tiền của bất cứ Bên nào cho Bên kia theo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21.2.2. Nếu một Bên rơi vào trường hợp hoàn cảnh thay đổi cơ bản thì phải thông báo cho Bên kia nêu rõ các công việc bị ảnh hưởng, mức độ bị ảnh hưởng và đề xuất giải pháp khắc phục hoặc sửa đổi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21.3. Hậu quả của các rủi ro</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Nếu và trong chừng mực nào đó mọi rủi ro được liệt kê trong khoản [Rủi ro, sự kiện bất khả kháng và hoàn cảnh thay đổi cơ bản] dẫn đến mất mát hay hư</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39 hỏng cho công trình, bất động sản, vật tư thiết bị hay các tài liệu của Bên nhận thầu, thì Bên nhận thầu phải ngay lập tức gửi thông báo cho Bên giao thầu và sửa chữa những mất mát, hư hỏng trong phạm vi Bên giao thầu yêu cầu.</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21.4. Trách nhiệm của Bên nhận thầu đối với rủi ro</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21.4.1. Bên nhận thầu sẽ chịu hoàn toàn trách nhiệm đối với việc bảo đảm công trình và hàng hóa từ ngày khởi công cho đến ngày phát hành biên bản nghiệm thu hoặc coi như được phát hành theo khoản [Nghiệm thu, bàn giao công trình và các hạng mục công trình] cho công trình, khi trách nhiệm được chuyển qua Bên giao thầu. Nếu biên bản nghiệm thu được phát hành (hoặc coi như đã phát hành) cho bất cứ hạng mục hay công trình nào, thì trách nhiệm bảo đảm bất kỳ hạng mục nào của công trình đó được chuyển cho Bên giao thầu.</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21.4.2. Sau khi trách nhiệm được chuyển một cách phù hợp cho Bên giao thầu, Bên nhận thầu sẽ nhận trách nhiệm bảo đảm đến bất kỳ công việc nào còn tồn lại chưa giải quyết xong vào ngày được nêu trong biên bản nghiệm thu cho đến khi các công việc này được hoàn thành.</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21.4.3. Nếu bất cứ việc mất mát hay hư hỏng nào xảy ra cho công trình, vật tư, thiết bị hoặc tài liệu của Bên nhận thầu nào trong khoảng thời gian Bên nhận thầu đang chịu trách nhiệm bảo đảm, được liệt kê trong khoản [Trách nhiệm của Bên nhận thầu đối với rủi ro], Bên nhận thầu sẽ phải sửa những mất mát hay hư hỏng bằng sự rủi ro và chi phí của Bên nhận thầu, để công trình, vật tư, thiết bị và tài liệu của Bên nhận thầu đúng với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21.4.4. Bên nhận thầu phải chịu trách nhiệm đối với bất cứ một hỏng hóc hay mất mát xảy ra sau khi biên bản nghiệm thu đã được phát hành và cả những việc xảy ra trước đó thuộc trách nhiệm của Bên nhận thầu và quy định tại khoản 1 Điều 18 Nghị định số 210/2026/NĐ-CP.</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21.5. Bồi thường rủi ro</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Bên nhận thầu phải bồi thường và gánh chịu những tổn hại cho Bên giao thầu, các nhân viên của Bên giao thầu đối với các khiếu nại, hỏng hóc, mất mát và các chi phí (bao gồm phí và các chi phí pháp lý) có liên quan đến:</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21.5.1. Tổn hại thân thể, bệnh tật, ốm đau hay chết của bất cứ người nào xảy ra do nguyên nhân thi công, hoàn thành công trình và sửa chữa các sai sót, trừ khi có thể quy cho việc cẩu thả, cố ý làm hoặc vi phạm hợp đồng bởi Bên giao thầu, các nhân viên của Bên giao thầu hoặc bất kỳ đại diện riêng nào của họ.</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21.5.2. Hỏng hóc hay mất mát của bất cứ tài sản nào, là bất động sản hay của cá nhân (không phải là công trình), ở phạm vi mà những hỏng hóc hay mất mát này:</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a) Phát sinh từ hoặc trong quá trình tiến hành hoặc do nguyên nhân của thi công và hoàn thành công trình và sửa chữa các sai sót;</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b) Được quy cho sự bất cẩn, cố ý làm hoặc vi phạm hợp đồng bởi Bên nhận thầu, nhân lực của Bên nhận thầu hoặc bất cứ người nào trực tiếp hay gián tiếp được họ thuê.</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40</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21.5.3. Bên giao thầu phải bồi thường và gánh chịu những tổn hại cho Bên nhận thầu, các nhân viên của Bên nhận thầu đối với các khiếu nại, thiệt hại, mất mát, chi phí, phí (gồm phí và các phí pháp lý) liên quan đến tổn hại thân thể, ốm đau, bệnh, tật hay chết được quy cho sự cẩu thả, cố ý làm hoặc vi phạm hợp đồng bởi Bên giao thầu, các nhân viên của Bên giao thầu.</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21.6. Các hậu quả của bất khả kháng hoặc hoàn cảnh thay đổi cơ bản</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Nếu Bên nhận thầu bị cản trở thực hiện bất kỳ nhiệm vụ nào của mình theo hợp đồng do bất khả kháng hoặc hoàn cảnh thay đổi cơ bản mà đã thông báo theo khoản [Thông báo về rủi ro, bất khả kháng hoặc hoàn cảnh thay đổi cơ bản] và chịu sự chậm trễ và chịu chi phí do bất khả kháng, Bên nhận thầu sẽ có quyền theo Điều [Khiếu nại và xử lý các tranh chấp]:</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21.6.1. Kéo dài thời gian do sự chậm trễ này, nếu việc hoàn thành bị và sẽ bị chậm trễ theo khoản [Gia hạn thời gian hoàn thành];</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21.6.2. Nếu sự việc hay trường hợp thuộc loại được mô tả trong khoản [Định nghĩa] được thanh toán các chi phí này.</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Sau khi nhận được thông báo này, Bên giao thầu phải xem xét để nhất trí hay quyết định các vấn đề này.</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21.7. Sửa đổi hợp đồng do hoàn cảnh thay đổi cơ bản</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Nếu một Bên bị ảnh hưởng bởi các sự kiện hoàn cảnh thay đổi cơ bản trong quá trình thực hiện hợp đồng, Bên đó có thể đề nghị Bên kia xem xét sửa đổi Hợp đồng. Bên nhận được đề nghị sửa đổi hợp đồng phải trả lời đồng ý hoặc không đồng ý hoặc ý kiến khác trong thời gian quy định tại [ĐKCT] về đề nghị sửa đổi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Trường hợp Bên nhận được đề nghị sửa đổi hợp đồng không đồng ý hoặc các Bên không đạt được thỏa thuận, thì Bên bị ảnh hưởng có thể đề nghị Tòa án xử lý theo quy định của Pháp luật.</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21.8. Chấm dứt hợp đồng do bất khả kháng, thanh toán, hết trách nhiệm</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Nếu việc thực hiện Công việc cơ bản đang được tiến hành bị cản trở liên tục trong khoảng thời gian được quy định tại [ĐKCT] do bất khả kháng đã được thông báo theo khoản 21.2, hoặc trong nhiều khoảng thời gian mà tổng số thời gian được quy định tại [ĐKCT] do cùng sự kiện bất khả kháng đã được thông báo, thì một trong hai Bên có thể gửi thông báo chấm dứt hợp đồng cho Bên kia. Trong trường hợp này, việc chấm dứt hợp đồng sẽ có hiệu lực trong khoảng thời gian được quy định tại [ĐKCT] sau khi bên kia nhận được thông báo.</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Đối với trường hợp chấm dứt này, Bên giao thầu sẽ phải thanh toán cho Bên nhận thầu:</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21.8.1. Các khoản thanh toán cho bất kỳ công việc nào đã được thực hiện mà giá đã được nêu trong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21.8.2. Chi phí cho thiết bị và vật tư được đặt hàng cho công trình đã được chuyển tới cho Bên nhận thầu, hoặc những thứ Bên nhận thầu có trách nhiệm</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41 chấp nhận giao hàng: thiết bị và vật tư này sẽ trở thành tài sản (và là rủi ro) của Bên giao thầu khi đã được Bên giao thầu thanh toán và Bên nhận thầu sẽ để cho Bên giao thầu tùy ý sử dụng.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21.8.3. Mọi chi phí hoặc trách nhiệm khác mà trong trường hợp bất khả kháng hoặc hoàn cảnh thay đổi cơ bản Bên nhận thầu phải chịu để hoàn thành công trình.</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21.8.4. Chi phí di chuyển các công trình tạm và thiết bị của Bên nhận thầu khỏi công trình.</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21.8.5. Chi phí bồi thường cho đội ngũ nhân viên và người lao động được Bên nhận thầu thuê trong toàn bộ thời gian liên quan đến công trình vào thời điểm chấm dứt hợp đồng.</w:t>
      </w:r>
    </w:p>
    <w:p>
      <w:pPr>
        <w:keepNext/>
        <w:widowControl/>
        <w:spacing w:after="120" w:before="80" w:line="276" w:lineRule="auto"/>
        <w:ind w:firstLine="0"/>
        <w:jc w:val="both"/>
      </w:pPr>
      <w:r>
        <w:rPr>
          <w:rFonts w:ascii="Times New Roman" w:hAnsi="Times New Roman" w:eastAsia="Times New Roman" w:cs="Times New Roman"/>
          <w:b/>
          <w:i w:val="0"/>
          <w:color w:val="000000"/>
          <w:sz w:val="26"/>
        </w:rPr>
        <w:t>Điều 22. Sự kiện bồi thường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22.1. Các sự kiện sau đây sẽ được xem là sự kiện bồi thường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22.1.1. Bên giao thầu không giao một phần mặt bằng công trường vào ngày tiếp nhận công trường theo quy định.</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22.1.2. Bên giao thầu sửa đổi lịch hoạt động của các Bên nhận thầu khác, làm ảnh hưởng đến công việc của Bên nhận thầu trong hợp đồng này.</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22.1.3. Bên giao thầu thông báo trì hoãn công việc hoặc không cấp bản vẽ, thông số kỹ thuật hay các chỉ thị cần thiết để thực hiện công trình đúng thời hạn.</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22.1.4. Bên giao thầu yêu cầu Bên nhận thầu tiến hành các thử nghiệm bổ sung nhưng kết quả không tìm thấy sai sót.</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22.1.5. Bên giao thầu không phê chuẩn hợp đồng sử dụng Nhà thầu phụ mà không có lý do xác đáng, hợp lý.</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22.1.6. Điều kiện nền đất công trường xấu hơn nhiều so với dự kiến tại thời điểm trước khi có thư chấp thuận mà dự kiến đó đã được đưa ra một cách hợp lý dựa trên các thông tin cung cấp cho các Bên nhận thầu (bao gồm các Báo cáo khảo sát công trường), các thông tin có sẵn khác và kết quả thị sát công trường.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22.1.7. Bên giao thầu yêu cầu giải quyết tình huống đột xuất hoặc công việc phát sinh cần thiết để bảo đảm an toàn công trình hoặc các lý do khác.</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22.1.8. Các Bên nhận thầu khác và cơ quan, đơn vị liên quan hoặc Bên giao thầu không làm việc vào các ngày đã nêu trong hợp đồng và không làm việc trong các điều kiện đã nêu trong hợp đồng, gây ra chậm trễ hoặc làm phát sinh chi phí cho Bên nhận thầu.</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22.1.9. Tạm ứng chậm.</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22.1.10. Bên nhận thầu chịu ảnh hưởng từ rủi ro của Bên giao thầu.</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22.1.11. Bên giao thầu chậm cấp giấy chứng nhận hoàn thành công trình mà không có lý do hợp lý.</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42</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22.2. Nếu sự kiện bồi thường quy định tại [ĐKCT] làm tăng chi phí hay cản trở việc hoàn thành công việc trước ngày hoàn thành dự kiến, thì giá hợp đồng sẽ được điều chỉnh tăng lên, thời gian thực hiện hợp đồng sẽ được gia hạn. Bên giao thầu phải xem xét quyết định việc điều chỉnh giá hợp đồng và gia hạn thời gian thực hiện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22.3. Sau khi Bên nhận thầu cung cấp thông tin chứng minh ảnh hưởng của từng sự kiện bồi thường đối với dự toán chi phí của Bên nhận thầu, Bên giao thầu phải xem xét, đánh giá và điều chỉnh giá hợp đồng cho phù hợp. Nếu dự toán của Bên nhận thầu không hợp lý thì Bên giao thầu sẽ điều chỉnh giá hợp đồng dựa trên dự toán phù hợp theo đúng quy định do Bên giao thầu lập.</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Bên nhận thầu có thể không được bồi thường khi các quyền lợi của Bên giao thầu bị ảnh hưởng nặng nề do việc Bên nhận thầu không cảnh báo sớm hoặc không hợp tác với Bên giao thầu.</w:t>
      </w:r>
    </w:p>
    <w:p>
      <w:pPr>
        <w:keepNext/>
        <w:widowControl/>
        <w:spacing w:after="120" w:before="80" w:line="276" w:lineRule="auto"/>
        <w:ind w:firstLine="0"/>
        <w:jc w:val="both"/>
      </w:pPr>
      <w:r>
        <w:rPr>
          <w:rFonts w:ascii="Times New Roman" w:hAnsi="Times New Roman" w:eastAsia="Times New Roman" w:cs="Times New Roman"/>
          <w:b/>
          <w:i w:val="0"/>
          <w:color w:val="000000"/>
          <w:sz w:val="26"/>
        </w:rPr>
        <w:t>Điều 23. Thưởng hợp đồng, phạt vi phạm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23.1. Thưởng hợp đồng Trường hợp Bên nhận thầu hoàn thành các nghĩa vụ của hợp đồng sớm hơn so với thời hạn quy định trong hợp đồng này, mang lại hiệu quả cho Bên giao thầu thì cứ mỗi ... tháng (khoảng thời gian) Bên giao thầu sẽ thưởng cho Bên nhận thầu... % mỗi ... tháng (khoảng thời gian) và mức thưởng tối đa không quá ... % giá trị phần hợp đồng làm lợi.</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 xml:space="preserve">23.1.1. Mức thưởng: </w:t>
      </w:r>
      <w:r>
        <w:rPr>
          <w:rFonts w:ascii="Times New Roman" w:hAnsi="Times New Roman" w:eastAsia="Times New Roman" w:cs="Times New Roman"/>
          <w:b w:val="0"/>
          <w:i/>
          <w:color w:val="000000"/>
          <w:sz w:val="26"/>
        </w:rPr>
        <w:t>[ghi mức thưởng đối với việc hoàn thành sớm công trình, sáng kiến của Bên nhận thầu; hoặc nêu rõ nếu không áp dụng thưởng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 xml:space="preserve">23.1.2. Tổng số tiền thưởng tối đa: </w:t>
      </w:r>
      <w:r>
        <w:rPr>
          <w:rFonts w:ascii="Times New Roman" w:hAnsi="Times New Roman" w:eastAsia="Times New Roman" w:cs="Times New Roman"/>
          <w:b w:val="0"/>
          <w:i/>
          <w:color w:val="000000"/>
          <w:sz w:val="26"/>
        </w:rPr>
        <w:t>[ghi tổng số tiền thưởng tối đa, (nếu có)].</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23.2. Phạt vi phạm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Đối với Bên nhận thầu: nếu chậm tiến độ ... ngày thì phạt... % giá hợp đồng cho ... ngày chậm nhưng tổng số tiền phạt không quá ... % giá trị hợp đồng bị vi phạm theo quy định tại Điều 86 Luật Xây dựng số 135/2025/QH15.</w:t>
      </w:r>
    </w:p>
    <w:p>
      <w:pPr>
        <w:keepNext w:val="0"/>
        <w:widowControl/>
        <w:spacing w:after="120" w:before="0" w:line="276" w:lineRule="auto"/>
        <w:ind w:firstLine="720"/>
        <w:jc w:val="both"/>
      </w:pPr>
      <w:r>
        <w:rPr>
          <w:rFonts w:ascii="Times New Roman" w:hAnsi="Times New Roman" w:eastAsia="Times New Roman" w:cs="Times New Roman"/>
          <w:b w:val="0"/>
          <w:i/>
          <w:color w:val="000000"/>
          <w:sz w:val="26"/>
        </w:rPr>
        <w:t>[Ghi nội dung phạt, mức phạt và tổng giá trị phạt tối đa phù hợp với quy định của pháp luật về xây dựng].</w:t>
      </w:r>
    </w:p>
    <w:p>
      <w:pPr>
        <w:keepNext/>
        <w:widowControl/>
        <w:spacing w:after="120" w:before="80" w:line="276" w:lineRule="auto"/>
        <w:ind w:firstLine="0"/>
        <w:jc w:val="both"/>
      </w:pPr>
      <w:r>
        <w:rPr>
          <w:rFonts w:ascii="Times New Roman" w:hAnsi="Times New Roman" w:eastAsia="Times New Roman" w:cs="Times New Roman"/>
          <w:b/>
          <w:i w:val="0"/>
          <w:color w:val="000000"/>
          <w:sz w:val="26"/>
        </w:rPr>
        <w:t>Điều 24. Khiếu nại và xử lý các tranh chấp</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24.1. Khiếu nại</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Thực hiện theo quy định tại Điều 21 Nghị định số 210/2026/NĐ-CP.</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24.2. Xử lý các tranh chấp</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Thực hiện theo quy định tại Điều 17 Nghị định số 210/2026/NĐ-CP.</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24.2.1. Khi có tranh chấp phát sinh trong quá trình thực hiện hợp đồng, các bên sẽ cố gắng thương lượng để giải quyết bằng biện pháp hòa giải quy định tại [ĐKCT].</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43</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24.2.2. Trường hợp thương lượng không có kết quả thì trong vòng... ngày kể từ ngày phát sinh tranh chấp hợp đồng không thể hòa giải, các bên sẽ gửi vấn đề lên trọng tài để xử lý tranh chấp theo các quy tắc của Việt Nam quy định tại [ĐKCT]. Quyết định của trọng tài (hoặc Tòa án Nhân dân) là quyết định cuối cùng và có tính chất bắt buộc với các bên.</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24.3. Hợp đồng bị vô hiệu, chấm dứt không ảnh hưởng đến hiệu lực của các điều khoản về giải quyết tranh chấp.</w:t>
      </w:r>
    </w:p>
    <w:p>
      <w:pPr>
        <w:keepNext/>
        <w:widowControl/>
        <w:spacing w:after="120" w:before="80" w:line="276" w:lineRule="auto"/>
        <w:ind w:firstLine="0"/>
        <w:jc w:val="both"/>
      </w:pPr>
      <w:r>
        <w:rPr>
          <w:rFonts w:ascii="Times New Roman" w:hAnsi="Times New Roman" w:eastAsia="Times New Roman" w:cs="Times New Roman"/>
          <w:b/>
          <w:i w:val="0"/>
          <w:color w:val="000000"/>
          <w:sz w:val="26"/>
        </w:rPr>
        <w:t>Điều 25. Quyết toán và thanh lý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25.1. Quyết toán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Quyết toán hợp đồng xây dựng theo quy định tại Điều 30 Nghị định số 210/2026/NĐ-CP, quy định pháp luật khác có liên quan và gồm các quy định sau:</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25.1.1. Trong vòng ……. ngày quy định tại [ĐKCT] sau khi nhận được biên bản nghiệm thu đã hoàn thành toàn bộ nội dung công việc theo quy định của hợp đồng, Bên nhận thầu sẽ trình cho Bên giao thầu ... (bộ) quyết toán hợp đồng với các tài liệu trình bày chi tiết theo mẫu mà Bên giao thầu đã chấp thuận, bao gồm các tài liệu sau:</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a) Biên bản nghiệm thu hoàn thành toàn bộ công việc thuộc phạm vi hợp đồng và công việc phát sinh ngoài phạm vi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b) Bảng tính giá trị quyết toán hợp đồng xây dựng (gọi là quyết toán A-B), trong đó nêu rõ giá trị công việc hoàn thành theo hợp đồng; giá trị khối lượng công việc phát sinh (nếu có) ngoài phạm vi công việc theo hợp đồng đã giao kết, giá trị đã thanh toán hoặc tạm thanh toán và giá trị còn lại mà Bên giao thầu có trách nhiệm thanh toán cho Bên nhận thầu;</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c) Hồ sơ hoàn công, nhật ký thi công xây dựng công trình đối với hợp đồng có công việc thi công xây dựng;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d) Các tài liệu khác theo thỏa thuận trong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25.2. Thời hạn Bên nhận thầu giao nộp hồ sơ quyết toán hợp đồng không được quá ... ngày kể từ ngày nghiệm thu hoàn thành toàn bộ nội dung công việc cần thực hiện theo hợp đồng, bao gồm cả công việc phát sinh (nếu có).</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25.2. Thanh lý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Thanh lý hợp đồng xây dựng theo quy định tại Điều 31 Nghị định số 210/2026/NĐ-CP và các quy định sau:</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25.2.1. Hợp đồng được thanh lý trong trường hợp:</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a) Các bên đã hoàn thành các nghĩa vụ theo hợp đồng đã giao kết;</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b) Hợp đồng xây dựng được chấm dứt theo quy định tại khoản 2 Điều 85 Luật Xây dựng số 135/2025/QH15 và Điều 18 [Tạm dừng và chấm dứt Hợp đồng bởi Bên giao thầu], Điều 19 [Tạm dừng và chấm dứt hợp đồng bởi Bên nhận thầu].</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44</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25.2.2. Việc thanh lý hợp đồng phải được hoàn tất trong thời hạn ... ngày quy định tại [ĐKCT] kể từ ngày các bên tham gia hợp đồng hoàn thành các nghĩa vụ theo hợp đồng hoặc hợp đồng bị chấm dứt (hủy bỏ) theo điểm a khoản này.</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25.3. Chấm dứt trách nhiệm của Bên giao thầu</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Bên giao thầu sẽ không chịu trách nhiệm với Bên nhận thầu về bất cứ việc gì và vấn đề gì theo hợp đồng hoặc liên quan đến hợp đồng sau khi thanh lý hợp đồng.</w:t>
      </w:r>
    </w:p>
    <w:p>
      <w:pPr>
        <w:keepNext/>
        <w:widowControl/>
        <w:spacing w:after="120" w:before="80" w:line="276" w:lineRule="auto"/>
        <w:ind w:firstLine="0"/>
        <w:jc w:val="both"/>
      </w:pPr>
      <w:r>
        <w:rPr>
          <w:rFonts w:ascii="Times New Roman" w:hAnsi="Times New Roman" w:eastAsia="Times New Roman" w:cs="Times New Roman"/>
          <w:b/>
          <w:i w:val="0"/>
          <w:color w:val="000000"/>
          <w:sz w:val="26"/>
        </w:rPr>
        <w:t>Điều 26. Hiệu lực của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26.1. Hai bên cam kết thực hiện đúng những điều đã quy định trong hợp đồng này. Số bản, trang, Phụ lục và ngôn ngữ hợp đồng quy định tại [ĐKCT].</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26.2. Hợp đồng này có hiệu lực kể từ thời điểm quy định tại [ĐKCT] và sau khi Bên giao thầu đã nhận được bảo đảm thực hiện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26.3. Tính pháp lý của hợp đồng xây dựng: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26.3.1. Hợp đồng có hiệu lực là cơ sở pháp lý mà Bên giao thầu, Bên nhận thầu và các bên liên quan có nghĩa vụ thực hiện;</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26.3.2. Hợp đồng có hiệu lực là cơ sở để giải quyết tranh chấp giữa các bên. Các tranh chấp phát sinh ngoài hợp đồng sẽ được giải quyết trên cơ sở các quy định, của pháp luật có liên quan.</w:t>
      </w:r>
    </w:p>
    <w:p>
      <w:pPr>
        <w:keepNext/>
        <w:widowControl/>
        <w:spacing w:after="120" w:before="80" w:line="276" w:lineRule="auto"/>
        <w:ind w:firstLine="0"/>
        <w:jc w:val="both"/>
      </w:pPr>
      <w:r>
        <w:rPr>
          <w:rFonts w:ascii="Times New Roman" w:hAnsi="Times New Roman" w:eastAsia="Times New Roman" w:cs="Times New Roman"/>
          <w:b/>
          <w:i w:val="0"/>
          <w:color w:val="000000"/>
          <w:sz w:val="26"/>
        </w:rPr>
        <w:t>Điều 27. Điều khoản chung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27.1. Hai bên cam kết thực hiện đúng những Điều đã quy định trong hợp đồng này. Khi một bên có kiến nghị, đề xuất, yêu cầu thì bên kia phải có trách nhiệm trả lời.</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 xml:space="preserve">27.2. Hợp đồng này bao gồm ... trang và ...phụ lục được lập thành ... bản bằng tiếng Việt. Bên giao thầu sẽ giữ ... bản tiếng Việt, Bên nhận thầu sẽ giữ ... bản tiếng Việt </w:t>
      </w:r>
      <w:r>
        <w:rPr>
          <w:rFonts w:ascii="Times New Roman" w:hAnsi="Times New Roman" w:eastAsia="Times New Roman" w:cs="Times New Roman"/>
          <w:b w:val="0"/>
          <w:i/>
          <w:color w:val="000000"/>
          <w:sz w:val="26"/>
        </w:rPr>
        <w:t>(Trường hợp có sử dụng từ hai thứ ngôn ngữ trở lên thì các bên quy định thêm về số bản hợp đồng bằng các ngôn ngữ khác).</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45</w:t>
      </w:r>
    </w:p>
    <w:p>
      <w:pPr>
        <w:keepNext/>
        <w:widowControl/>
        <w:spacing w:after="120" w:before="80" w:line="276" w:lineRule="auto"/>
        <w:ind w:firstLine="0"/>
        <w:jc w:val="center"/>
      </w:pPr>
      <w:r>
        <w:rPr>
          <w:rFonts w:ascii="Times New Roman" w:hAnsi="Times New Roman" w:eastAsia="Times New Roman" w:cs="Times New Roman"/>
          <w:b/>
          <w:i w:val="0"/>
          <w:color w:val="000000"/>
          <w:sz w:val="26"/>
        </w:rPr>
        <w:t>PHẦN 4. ĐIỀU KIỆN CỤ THỂ CỦA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Các điều khoản trong Điều kiện cụ thể này bổ sung và sửa đổi cho các điều khoản tương ứng trong Điều kiện chung. Trong trường hợp có sự khác biệt giữa hai phần, quy định tại Điều kiện cụ thể sẽ được ưu tiên áp dụng</w:t>
      </w:r>
    </w:p>
    <w:p>
      <w:pPr>
        <w:keepNext/>
        <w:widowControl/>
        <w:spacing w:after="120" w:before="80" w:line="276" w:lineRule="auto"/>
        <w:ind w:firstLine="0"/>
        <w:jc w:val="both"/>
      </w:pPr>
      <w:r>
        <w:rPr>
          <w:rFonts w:ascii="Times New Roman" w:hAnsi="Times New Roman" w:eastAsia="Times New Roman" w:cs="Times New Roman"/>
          <w:b/>
          <w:i w:val="0"/>
          <w:color w:val="000000"/>
          <w:sz w:val="26"/>
        </w:rPr>
        <w:t>Điều 1. Giải thích từ ngữ</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Trong hợp đồng này, các từ ngữ dưới đây được hiểu như sau:</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 xml:space="preserve">1.6. </w:t>
      </w:r>
      <w:r>
        <w:rPr>
          <w:rFonts w:ascii="Times New Roman" w:hAnsi="Times New Roman" w:eastAsia="Times New Roman" w:cs="Times New Roman"/>
          <w:b w:val="0"/>
          <w:i/>
          <w:color w:val="000000"/>
          <w:sz w:val="26"/>
        </w:rPr>
        <w:t>Bên giao thầu</w:t>
      </w:r>
      <w:r>
        <w:rPr>
          <w:rFonts w:ascii="Times New Roman" w:hAnsi="Times New Roman" w:eastAsia="Times New Roman" w:cs="Times New Roman"/>
          <w:b w:val="0"/>
          <w:i w:val="0"/>
          <w:color w:val="000000"/>
          <w:sz w:val="26"/>
        </w:rPr>
        <w:t xml:space="preserve"> là … </w:t>
      </w:r>
      <w:r>
        <w:rPr>
          <w:rFonts w:ascii="Times New Roman" w:hAnsi="Times New Roman" w:eastAsia="Times New Roman" w:cs="Times New Roman"/>
          <w:b w:val="0"/>
          <w:i/>
          <w:color w:val="000000"/>
          <w:sz w:val="26"/>
        </w:rPr>
        <w:t>[Tên giao dịch của Bên giao thầu].</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 xml:space="preserve">1.7. </w:t>
      </w:r>
      <w:r>
        <w:rPr>
          <w:rFonts w:ascii="Times New Roman" w:hAnsi="Times New Roman" w:eastAsia="Times New Roman" w:cs="Times New Roman"/>
          <w:b w:val="0"/>
          <w:i/>
          <w:color w:val="000000"/>
          <w:sz w:val="26"/>
        </w:rPr>
        <w:t>Công trình</w:t>
      </w:r>
      <w:r>
        <w:rPr>
          <w:rFonts w:ascii="Times New Roman" w:hAnsi="Times New Roman" w:eastAsia="Times New Roman" w:cs="Times New Roman"/>
          <w:b w:val="0"/>
          <w:i w:val="0"/>
          <w:color w:val="000000"/>
          <w:sz w:val="26"/>
        </w:rPr>
        <w:t xml:space="preserve"> bao gồm </w:t>
      </w:r>
      <w:r>
        <w:rPr>
          <w:rFonts w:ascii="Times New Roman" w:hAnsi="Times New Roman" w:eastAsia="Times New Roman" w:cs="Times New Roman"/>
          <w:b w:val="0"/>
          <w:i/>
          <w:color w:val="000000"/>
          <w:sz w:val="26"/>
        </w:rPr>
        <w:t>[Ghi tóm tắt sơ lược về tên, địa điểm thi công gói thầu, bao gồm cả thông tin về quan hệ với các gói thầu khác trong dự án].</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 xml:space="preserve">1.10. </w:t>
      </w:r>
      <w:r>
        <w:rPr>
          <w:rFonts w:ascii="Times New Roman" w:hAnsi="Times New Roman" w:eastAsia="Times New Roman" w:cs="Times New Roman"/>
          <w:b w:val="0"/>
          <w:i/>
          <w:color w:val="000000"/>
          <w:sz w:val="26"/>
        </w:rPr>
        <w:t>Công trường [Ghi địa chỉ của công trường ]</w:t>
      </w:r>
      <w:r>
        <w:rPr>
          <w:rFonts w:ascii="Times New Roman" w:hAnsi="Times New Roman" w:eastAsia="Times New Roman" w:cs="Times New Roman"/>
          <w:b w:val="0"/>
          <w:i w:val="0"/>
          <w:color w:val="000000"/>
          <w:sz w:val="26"/>
        </w:rPr>
        <w:t xml:space="preserve"> và được xác định trong bản vẽ số </w:t>
      </w:r>
      <w:r>
        <w:rPr>
          <w:rFonts w:ascii="Times New Roman" w:hAnsi="Times New Roman" w:eastAsia="Times New Roman" w:cs="Times New Roman"/>
          <w:b w:val="0"/>
          <w:i/>
          <w:color w:val="000000"/>
          <w:sz w:val="26"/>
        </w:rPr>
        <w:t>[Ghi số].</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 xml:space="preserve">Thông tin về công trường là: </w:t>
      </w:r>
      <w:r>
        <w:rPr>
          <w:rFonts w:ascii="Times New Roman" w:hAnsi="Times New Roman" w:eastAsia="Times New Roman" w:cs="Times New Roman"/>
          <w:b w:val="0"/>
          <w:i/>
          <w:color w:val="000000"/>
          <w:sz w:val="26"/>
        </w:rPr>
        <w:t>[Liệt kê các thông tin và dữ liệu về công trường].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 xml:space="preserve">1.21. </w:t>
      </w:r>
      <w:r>
        <w:rPr>
          <w:rFonts w:ascii="Times New Roman" w:hAnsi="Times New Roman" w:eastAsia="Times New Roman" w:cs="Times New Roman"/>
          <w:b w:val="0"/>
          <w:i/>
          <w:color w:val="000000"/>
          <w:sz w:val="26"/>
        </w:rPr>
        <w:t>Ngày khởi công</w:t>
      </w:r>
      <w:r>
        <w:rPr>
          <w:rFonts w:ascii="Times New Roman" w:hAnsi="Times New Roman" w:eastAsia="Times New Roman" w:cs="Times New Roman"/>
          <w:b w:val="0"/>
          <w:i w:val="0"/>
          <w:color w:val="000000"/>
          <w:sz w:val="26"/>
        </w:rPr>
        <w:t xml:space="preserve"> là: ... </w:t>
      </w:r>
      <w:r>
        <w:rPr>
          <w:rFonts w:ascii="Times New Roman" w:hAnsi="Times New Roman" w:eastAsia="Times New Roman" w:cs="Times New Roman"/>
          <w:b w:val="0"/>
          <w:i/>
          <w:color w:val="000000"/>
          <w:sz w:val="26"/>
        </w:rPr>
        <w:t>[Ghi ngày].</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 xml:space="preserve">1.23. </w:t>
      </w:r>
      <w:r>
        <w:rPr>
          <w:rFonts w:ascii="Times New Roman" w:hAnsi="Times New Roman" w:eastAsia="Times New Roman" w:cs="Times New Roman"/>
          <w:b w:val="0"/>
          <w:i/>
          <w:color w:val="000000"/>
          <w:sz w:val="26"/>
        </w:rPr>
        <w:t>Bên nhận thầu</w:t>
      </w:r>
      <w:r>
        <w:rPr>
          <w:rFonts w:ascii="Times New Roman" w:hAnsi="Times New Roman" w:eastAsia="Times New Roman" w:cs="Times New Roman"/>
          <w:b w:val="0"/>
          <w:i w:val="0"/>
          <w:color w:val="000000"/>
          <w:sz w:val="26"/>
        </w:rPr>
        <w:t xml:space="preserve"> là: … </w:t>
      </w:r>
      <w:r>
        <w:rPr>
          <w:rFonts w:ascii="Times New Roman" w:hAnsi="Times New Roman" w:eastAsia="Times New Roman" w:cs="Times New Roman"/>
          <w:b w:val="0"/>
          <w:i/>
          <w:color w:val="000000"/>
          <w:sz w:val="26"/>
        </w:rPr>
        <w:t>[Ghi tên hợp pháp đầy đủ của Bên nhận thầu].</w:t>
      </w:r>
    </w:p>
    <w:p>
      <w:pPr>
        <w:keepNext/>
        <w:widowControl/>
        <w:spacing w:after="120" w:before="80" w:line="276" w:lineRule="auto"/>
        <w:ind w:firstLine="0"/>
        <w:jc w:val="both"/>
      </w:pPr>
      <w:r>
        <w:rPr>
          <w:rFonts w:ascii="Times New Roman" w:hAnsi="Times New Roman" w:eastAsia="Times New Roman" w:cs="Times New Roman"/>
          <w:b/>
          <w:i w:val="0"/>
          <w:color w:val="000000"/>
          <w:sz w:val="26"/>
        </w:rPr>
        <w:t>Điều 2. Hồ sơ hợp đồng và thứ tự ưu tiên</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 xml:space="preserve">2.1. Hồ sơ hợp đồng: … </w:t>
      </w:r>
      <w:r>
        <w:rPr>
          <w:rFonts w:ascii="Times New Roman" w:hAnsi="Times New Roman" w:eastAsia="Times New Roman" w:cs="Times New Roman"/>
          <w:b w:val="0"/>
          <w:i/>
          <w:color w:val="000000"/>
          <w:sz w:val="26"/>
        </w:rPr>
        <w:t>[Ghi đầy đủ các tài liệu của hồ sơ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 xml:space="preserve">2.4. Thứ tự ưu tiên: … </w:t>
      </w:r>
      <w:r>
        <w:rPr>
          <w:rFonts w:ascii="Times New Roman" w:hAnsi="Times New Roman" w:eastAsia="Times New Roman" w:cs="Times New Roman"/>
          <w:b w:val="0"/>
          <w:i/>
          <w:color w:val="000000"/>
          <w:sz w:val="26"/>
        </w:rPr>
        <w:t>[Ghi các tài liệu của hồ sơ hợp đồng theo thứ tự ưu tiên nếu có].</w:t>
      </w:r>
    </w:p>
    <w:p>
      <w:pPr>
        <w:keepNext/>
        <w:widowControl/>
        <w:spacing w:after="120" w:before="80" w:line="276" w:lineRule="auto"/>
        <w:ind w:firstLine="0"/>
        <w:jc w:val="both"/>
      </w:pPr>
      <w:r>
        <w:rPr>
          <w:rFonts w:ascii="Times New Roman" w:hAnsi="Times New Roman" w:eastAsia="Times New Roman" w:cs="Times New Roman"/>
          <w:b/>
          <w:i w:val="0"/>
          <w:color w:val="000000"/>
          <w:sz w:val="26"/>
        </w:rPr>
        <w:t>Điều 3. Luật và ngôn ngữ sử dụng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 xml:space="preserve">3.1. Hợp đồng này chịu sự điều chỉnh của hệ thống pháp luật của nước Cộng hòa xã hội chủ nghĩa Việt Nam; đối với dự án sử dụng nguồn vốn hỗ trợ chính thức, vốn vay ưu đãi phát sinh từ Điều ước quốc tế mà Việt Nam là thành viên </w:t>
      </w:r>
      <w:r>
        <w:rPr>
          <w:rFonts w:ascii="Times New Roman" w:hAnsi="Times New Roman" w:eastAsia="Times New Roman" w:cs="Times New Roman"/>
          <w:b w:val="0"/>
          <w:i/>
          <w:color w:val="000000"/>
          <w:sz w:val="26"/>
        </w:rPr>
        <w:t>[Ghi rõ nguồn vốn hỗ trợ chính thức, vốn vay ưu đãi].</w:t>
      </w:r>
    </w:p>
    <w:p>
      <w:pPr>
        <w:keepNext w:val="0"/>
        <w:widowControl/>
        <w:spacing w:after="120" w:before="0" w:line="276" w:lineRule="auto"/>
        <w:ind w:firstLine="720"/>
        <w:jc w:val="both"/>
      </w:pPr>
      <w:r>
        <w:rPr>
          <w:rFonts w:ascii="Times New Roman" w:hAnsi="Times New Roman" w:eastAsia="Times New Roman" w:cs="Times New Roman"/>
          <w:b w:val="0"/>
          <w:i/>
          <w:color w:val="000000"/>
          <w:sz w:val="26"/>
        </w:rPr>
        <w:t xml:space="preserve">3.2. </w:t>
      </w:r>
      <w:r>
        <w:rPr>
          <w:rFonts w:ascii="Times New Roman" w:hAnsi="Times New Roman" w:eastAsia="Times New Roman" w:cs="Times New Roman"/>
          <w:b w:val="0"/>
          <w:i w:val="0"/>
          <w:color w:val="000000"/>
          <w:sz w:val="26"/>
        </w:rPr>
        <w:t>Ngôn ngữ sử dụng cho hợp đồng là tiếng Việt.</w:t>
      </w:r>
    </w:p>
    <w:p>
      <w:pPr>
        <w:keepNext w:val="0"/>
        <w:widowControl/>
        <w:spacing w:after="120" w:before="0" w:line="276" w:lineRule="auto"/>
        <w:ind w:firstLine="720"/>
        <w:jc w:val="both"/>
      </w:pPr>
      <w:r>
        <w:rPr>
          <w:rFonts w:ascii="Times New Roman" w:hAnsi="Times New Roman" w:eastAsia="Times New Roman" w:cs="Times New Roman"/>
          <w:b w:val="0"/>
          <w:i/>
          <w:color w:val="000000"/>
          <w:sz w:val="26"/>
        </w:rPr>
        <w:t>[Trường hợp hợp đồng xây dựng có sự tham gia của bên nước ngoài thì ngôn ngữ sử dụng là tiếng Việt và ngôn ngữ khác do các bên thỏa thuận. Thứ tự ưu tiên các ngôn ngữ sử dụng trong hợp đồng xây dựng do các bên thỏa thuận, trường hợp các bên không có thỏa thuận thì tiếng Việt được ưu tiên.]</w:t>
      </w:r>
    </w:p>
    <w:p>
      <w:pPr>
        <w:keepNext/>
        <w:widowControl/>
        <w:spacing w:after="120" w:before="80" w:line="276" w:lineRule="auto"/>
        <w:ind w:firstLine="0"/>
        <w:jc w:val="both"/>
      </w:pPr>
      <w:r>
        <w:rPr>
          <w:rFonts w:ascii="Times New Roman" w:hAnsi="Times New Roman" w:eastAsia="Times New Roman" w:cs="Times New Roman"/>
          <w:b/>
          <w:i w:val="0"/>
          <w:color w:val="000000"/>
          <w:sz w:val="26"/>
        </w:rPr>
        <w:t>Điều 4. Thông báo</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 xml:space="preserve">4.3. Thông báo của một bên được người đại diện có thẩm quyền hoặc người được ủy quyền giao kết sẽ được coi là có hiệu lực tại thời điểm </w:t>
      </w:r>
      <w:r>
        <w:rPr>
          <w:rFonts w:ascii="Times New Roman" w:hAnsi="Times New Roman" w:eastAsia="Times New Roman" w:cs="Times New Roman"/>
          <w:b w:val="0"/>
          <w:i/>
          <w:color w:val="000000"/>
          <w:sz w:val="26"/>
        </w:rPr>
        <w:t>[Ghi rõ thời điểm].</w:t>
      </w:r>
    </w:p>
    <w:p>
      <w:pPr>
        <w:keepNext/>
        <w:widowControl/>
        <w:spacing w:after="120" w:before="80" w:line="276" w:lineRule="auto"/>
        <w:ind w:firstLine="0"/>
        <w:jc w:val="both"/>
      </w:pPr>
      <w:r>
        <w:rPr>
          <w:rFonts w:ascii="Times New Roman" w:hAnsi="Times New Roman" w:eastAsia="Times New Roman" w:cs="Times New Roman"/>
          <w:b/>
          <w:i w:val="0"/>
          <w:color w:val="000000"/>
          <w:sz w:val="26"/>
        </w:rPr>
        <w:t>Điều 5. Bảo đảm thực hiện và bảo lãnh tạm ứng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5.1. Bảo đảm thực hiện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 xml:space="preserve">5.1.1. Giá trị bảo đảm thực hiện hợp đồng là … </w:t>
      </w:r>
      <w:r>
        <w:rPr>
          <w:rFonts w:ascii="Times New Roman" w:hAnsi="Times New Roman" w:eastAsia="Times New Roman" w:cs="Times New Roman"/>
          <w:b w:val="0"/>
          <w:i/>
          <w:color w:val="000000"/>
          <w:sz w:val="26"/>
        </w:rPr>
        <w:t>[Ghi cụ thể là bao nhiêu % trên giá trị hợp đồng]</w:t>
      </w:r>
      <w:r>
        <w:rPr>
          <w:rFonts w:ascii="Times New Roman" w:hAnsi="Times New Roman" w:eastAsia="Times New Roman" w:cs="Times New Roman"/>
          <w:b w:val="0"/>
          <w:i w:val="0"/>
          <w:color w:val="000000"/>
          <w:sz w:val="26"/>
        </w:rPr>
        <w:t xml:space="preserve"> tương đương … </w:t>
      </w:r>
      <w:r>
        <w:rPr>
          <w:rFonts w:ascii="Times New Roman" w:hAnsi="Times New Roman" w:eastAsia="Times New Roman" w:cs="Times New Roman"/>
          <w:b w:val="0"/>
          <w:i/>
          <w:color w:val="000000"/>
          <w:sz w:val="26"/>
        </w:rPr>
        <w:t>[Ghi cụ thể giá trị và loại tiền tệ].</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46</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 xml:space="preserve">- Thời gian gửi bảo đảm thực hiện hợp đồng cho Bên giao thầu là … </w:t>
      </w:r>
      <w:r>
        <w:rPr>
          <w:rFonts w:ascii="Times New Roman" w:hAnsi="Times New Roman" w:eastAsia="Times New Roman" w:cs="Times New Roman"/>
          <w:b w:val="0"/>
          <w:i/>
          <w:color w:val="000000"/>
          <w:sz w:val="26"/>
        </w:rPr>
        <w:t>[Ghi cụ thể thời gian là bao nhiêu ngày sau khi cả hai bên đã ký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 xml:space="preserve">- Thời gian Bên nhận thầu phải gia hạn bảo đảm thực hiện là … </w:t>
      </w:r>
      <w:r>
        <w:rPr>
          <w:rFonts w:ascii="Times New Roman" w:hAnsi="Times New Roman" w:eastAsia="Times New Roman" w:cs="Times New Roman"/>
          <w:b w:val="0"/>
          <w:i/>
          <w:color w:val="000000"/>
          <w:sz w:val="26"/>
        </w:rPr>
        <w:t>[Ghi cụ thể thời gian là bao nhiêu ngày trước ngày hết hạn bảo đảm thực hiện].</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 xml:space="preserve">- Thời gian thanh toán nợ cho Bên giao thầu là … </w:t>
      </w:r>
      <w:r>
        <w:rPr>
          <w:rFonts w:ascii="Times New Roman" w:hAnsi="Times New Roman" w:eastAsia="Times New Roman" w:cs="Times New Roman"/>
          <w:b w:val="0"/>
          <w:i/>
          <w:color w:val="000000"/>
          <w:sz w:val="26"/>
        </w:rPr>
        <w:t>[Ghi cụ thể thời gian là bao nhiêu ngày sau khi thỏa thuận hoặc quyết định phải trả].</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 xml:space="preserve">- Thời gian sửa chữa sai sót là … </w:t>
      </w:r>
      <w:r>
        <w:rPr>
          <w:rFonts w:ascii="Times New Roman" w:hAnsi="Times New Roman" w:eastAsia="Times New Roman" w:cs="Times New Roman"/>
          <w:b w:val="0"/>
          <w:i/>
          <w:color w:val="000000"/>
          <w:sz w:val="26"/>
        </w:rPr>
        <w:t>[Ghi cụ thể thời gian là bao nhiêu ngày kể từ ngày nhận được thông báo của Bên giao thầu].</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 xml:space="preserve">- Thời gian trả lại bảo đảm thực hiện hợp đồng cho Bên nhận thầu là … </w:t>
      </w:r>
      <w:r>
        <w:rPr>
          <w:rFonts w:ascii="Times New Roman" w:hAnsi="Times New Roman" w:eastAsia="Times New Roman" w:cs="Times New Roman"/>
          <w:b w:val="0"/>
          <w:i/>
          <w:color w:val="000000"/>
          <w:sz w:val="26"/>
        </w:rPr>
        <w:t>[Ghi cụ thể thời gian là bao nhiêu ngày sau khi cấp biên bản nghiệm thu hoàn thành và đã nhận được bảo đảm bảo hành].</w:t>
      </w:r>
    </w:p>
    <w:p>
      <w:pPr>
        <w:keepNext w:val="0"/>
        <w:widowControl/>
        <w:spacing w:after="120" w:before="0" w:line="276" w:lineRule="auto"/>
        <w:ind w:firstLine="720"/>
        <w:jc w:val="both"/>
      </w:pPr>
      <w:r>
        <w:rPr>
          <w:rFonts w:ascii="Times New Roman" w:hAnsi="Times New Roman" w:eastAsia="Times New Roman" w:cs="Times New Roman"/>
          <w:b w:val="0"/>
          <w:i/>
          <w:color w:val="000000"/>
          <w:sz w:val="26"/>
        </w:rPr>
        <w:t>[Trường hợp Bên nhận thầu là nhà thầu liên danh thì ghi rõ trong hợp đồng nghĩa vụ của từng thành viên phải nộp bảo đảm thực hiện cho Bên giao thầu, mức bảo đảm tương ứng với phần giá trị hợp đồng mà mỗi thành viên thực hiện. Trường hợp các thành viên liên danh có thỏa thuận nhà thầu đứng đầu liên danh nộp bảo đảm thực hiện nghĩa vụ trong hợp đồng xây dựng thì nhà thầu đứng đầu liên danh nộp bảo đảm thực hiện nghĩa vụ cho Bên giao thầu; việc thực hiện nghĩa vụ bảo đảm của từng thành viên trong liên danh đối với nhà thầu đứng đầu liên danh thực hiện theo thỏa thuận liên danh giữa các bên.]</w:t>
      </w:r>
    </w:p>
    <w:p>
      <w:pPr>
        <w:keepNext w:val="0"/>
        <w:widowControl/>
        <w:spacing w:after="120" w:before="0" w:line="276" w:lineRule="auto"/>
        <w:ind w:firstLine="720"/>
        <w:jc w:val="both"/>
      </w:pPr>
      <w:r>
        <w:rPr>
          <w:rFonts w:ascii="Times New Roman" w:hAnsi="Times New Roman" w:eastAsia="Times New Roman" w:cs="Times New Roman"/>
          <w:b w:val="0"/>
          <w:i/>
          <w:color w:val="000000"/>
          <w:sz w:val="26"/>
        </w:rPr>
        <w:t>[Nếu các điều khoản của bảo đảm thực hiện hợp đồng nêu rõ ngày hết hạn thì các bên phải phải quy định cụ thể trường hợp Bên nhận thầu chưa hoàn thành các nghĩa vụ của hợp đồng vào thời điểm ... ngày trước ngày hết hạn, Bên nhận thầu sẽ phải gia hạn hiệu lực của bảo đảm thực hiện hợp đồng cho tới khi công việc đã được hoàn thành và mọi sai sót đã được sửa chữa xong.]</w:t>
      </w:r>
    </w:p>
    <w:p>
      <w:pPr>
        <w:keepNext w:val="0"/>
        <w:widowControl/>
        <w:spacing w:after="120" w:before="0" w:line="276" w:lineRule="auto"/>
        <w:ind w:firstLine="720"/>
        <w:jc w:val="both"/>
      </w:pPr>
      <w:r>
        <w:rPr>
          <w:rFonts w:ascii="Times New Roman" w:hAnsi="Times New Roman" w:eastAsia="Times New Roman" w:cs="Times New Roman"/>
          <w:b w:val="0"/>
          <w:i/>
          <w:color w:val="000000"/>
          <w:sz w:val="26"/>
        </w:rPr>
        <w:t>[Các bên thỏa thuận về việc Bên giao thầu chứng minh đủ năng lực tài chính để thực hiện hợp đồng hoặc có biện pháp đảm bảo nghĩa vụ thanh toán, trừ hợp đồng thuộc dự án đầu tư công.]</w:t>
      </w:r>
    </w:p>
    <w:p>
      <w:pPr>
        <w:keepNext w:val="0"/>
        <w:widowControl/>
        <w:spacing w:after="120" w:before="0" w:line="276" w:lineRule="auto"/>
        <w:ind w:firstLine="720"/>
        <w:jc w:val="both"/>
      </w:pPr>
      <w:r>
        <w:rPr>
          <w:rFonts w:ascii="Times New Roman" w:hAnsi="Times New Roman" w:eastAsia="Times New Roman" w:cs="Times New Roman"/>
          <w:b w:val="0"/>
          <w:i/>
          <w:color w:val="000000"/>
          <w:sz w:val="26"/>
        </w:rPr>
        <w:t>[Đối với các hợp đồng xây dựng thuộc dự án PPP, việc chứng minh đủ năng lực tài chính để thực hiện hợp đồng xây dựng của Bên giao thầu được thực hiện bằng các hình thức bảo đảm theo quy định của pháp luật, hợp đồng cung cấp tín dụng hoặc thỏa thuận cho vay vốn với các định chế tài chính hoặc biện pháp đảm bảo thực hiện nghĩa vụ thanh toán khác theo đúng thỏa thuận của các bên.]</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 xml:space="preserve">5.2. Bảo lãnh tiền tạm ứng </w:t>
      </w:r>
      <w:r>
        <w:rPr>
          <w:rFonts w:ascii="Times New Roman" w:hAnsi="Times New Roman" w:eastAsia="Times New Roman" w:cs="Times New Roman"/>
          <w:b w:val="0"/>
          <w:i/>
          <w:color w:val="000000"/>
          <w:sz w:val="26"/>
        </w:rPr>
        <w:t>(Trường hợp các bên thỏa thuận phải có bảo lãnh tiền tạm ứng)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 xml:space="preserve">5.2.1. Thời gian nộp bảo lãnh tiền tạm ứng là … </w:t>
      </w:r>
      <w:r>
        <w:rPr>
          <w:rFonts w:ascii="Times New Roman" w:hAnsi="Times New Roman" w:eastAsia="Times New Roman" w:cs="Times New Roman"/>
          <w:b w:val="0"/>
          <w:i/>
          <w:color w:val="000000"/>
          <w:sz w:val="26"/>
        </w:rPr>
        <w:t>[Ghi cụ thể thời gian là bao nhiêu ngày sau khi hợp đồng có hiệu lực].</w:t>
      </w:r>
    </w:p>
    <w:p>
      <w:pPr>
        <w:keepNext w:val="0"/>
        <w:widowControl/>
        <w:spacing w:after="120" w:before="0" w:line="276" w:lineRule="auto"/>
        <w:ind w:firstLine="720"/>
        <w:jc w:val="both"/>
      </w:pPr>
      <w:r>
        <w:rPr>
          <w:rFonts w:ascii="Times New Roman" w:hAnsi="Times New Roman" w:eastAsia="Times New Roman" w:cs="Times New Roman"/>
          <w:b w:val="0"/>
          <w:i/>
          <w:color w:val="000000"/>
          <w:sz w:val="26"/>
        </w:rPr>
        <w:t>[Không bắt buộc phải bảo lãnh tạm ứng hợp đồng đối với các hợp đồng xây dựng có giá trị tạm ứng hợp đồng nhỏ hơn hoặc bằng 01 tỷ đồng và các hợp đồng xây dựng theo hình thức tự thực hiện bao gồm cả hình thức do cộng đồng dân cư thực hiện theo các chương trình mục tiêu.]</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47</w:t>
      </w:r>
    </w:p>
    <w:p>
      <w:pPr>
        <w:keepNext/>
        <w:widowControl/>
        <w:spacing w:after="120" w:before="80" w:line="276" w:lineRule="auto"/>
        <w:ind w:firstLine="0"/>
        <w:jc w:val="both"/>
      </w:pPr>
      <w:r>
        <w:rPr>
          <w:rFonts w:ascii="Times New Roman" w:hAnsi="Times New Roman" w:eastAsia="Times New Roman" w:cs="Times New Roman"/>
          <w:b/>
          <w:i w:val="0"/>
          <w:color w:val="000000"/>
          <w:sz w:val="26"/>
        </w:rPr>
        <w:t>Điều 6. Nội dung và khối lượng công việc</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6.3. Trường hợp Bên giao thầu cung cấp một số hay toàn bộ vật tư, máy thi công thì các bên cần thể hiện rõ trong hợp đồng; bao gồm cả về khối lượng, chất lượng, thời gian, địa điểm cung cấp.</w:t>
      </w:r>
    </w:p>
    <w:p>
      <w:pPr>
        <w:keepNext w:val="0"/>
        <w:widowControl/>
        <w:spacing w:after="120" w:before="0" w:line="276" w:lineRule="auto"/>
        <w:ind w:firstLine="720"/>
        <w:jc w:val="both"/>
      </w:pPr>
      <w:r>
        <w:rPr>
          <w:rFonts w:ascii="Times New Roman" w:hAnsi="Times New Roman" w:eastAsia="Times New Roman" w:cs="Times New Roman"/>
          <w:b w:val="0"/>
          <w:i/>
          <w:color w:val="000000"/>
          <w:sz w:val="26"/>
        </w:rPr>
        <w:t>[Phạm vi công việc của hợp đồng thi công xây dựng có thể bao gồm cả việc mua sắm thiết bị công trình; thực hiện thiết kế bản vẽ thi công triển khai sau thiết kế kỹ thuật theo thỏa thuận của hợp đồng. Việc bổ sung phạm vi công việc trong trường hợp này có thể tham khảo các mẫu hợp đồng tương ứng với nội dung, phạm vi công việc bổ sung.]</w:t>
      </w:r>
    </w:p>
    <w:p>
      <w:pPr>
        <w:keepNext w:val="0"/>
        <w:widowControl/>
        <w:spacing w:after="120" w:before="0" w:line="276" w:lineRule="auto"/>
        <w:ind w:firstLine="720"/>
        <w:jc w:val="both"/>
      </w:pPr>
      <w:r>
        <w:rPr>
          <w:rFonts w:ascii="Times New Roman" w:hAnsi="Times New Roman" w:eastAsia="Times New Roman" w:cs="Times New Roman"/>
          <w:b w:val="0"/>
          <w:i/>
          <w:color w:val="000000"/>
          <w:sz w:val="26"/>
        </w:rPr>
        <w:t>[Trường hợp Bên nhận thầu là nhà thầu liên danh, trong hợp đồng cần bổ sung nội dung quy định liên quan đến phân chia khối lượng công việc của từng thành viên trong liên danh (đồng thời với việc quy định trong thỏa thuận liên danh, phù hợp với năng lực của từng nhà thầu).]</w:t>
      </w:r>
    </w:p>
    <w:p>
      <w:pPr>
        <w:keepNext w:val="0"/>
        <w:widowControl/>
        <w:spacing w:after="120" w:before="0" w:line="276" w:lineRule="auto"/>
        <w:ind w:firstLine="720"/>
        <w:jc w:val="both"/>
      </w:pPr>
      <w:r>
        <w:rPr>
          <w:rFonts w:ascii="Times New Roman" w:hAnsi="Times New Roman" w:eastAsia="Times New Roman" w:cs="Times New Roman"/>
          <w:b w:val="0"/>
          <w:i/>
          <w:color w:val="000000"/>
          <w:sz w:val="26"/>
        </w:rPr>
        <w:t>[Trường hợp giao kết hợp đồng với nhiều nhà thầu chính để thực hiện các công việc của dự án, thì phạm vi công việc, tiến độ thực hiện và các nội dung khác có liên quan của từng hợp đồng phải đảm bảo tính thống nhất, đồng bộ với phạm vi công việc, tiến độ thực hiện và các nội dung khác có liên quan của dự án, tránh chồng chéo.]</w:t>
      </w:r>
    </w:p>
    <w:p>
      <w:pPr>
        <w:keepNext w:val="0"/>
        <w:widowControl/>
        <w:spacing w:after="120" w:before="0" w:line="276" w:lineRule="auto"/>
        <w:ind w:firstLine="720"/>
        <w:jc w:val="both"/>
      </w:pPr>
      <w:r>
        <w:rPr>
          <w:rFonts w:ascii="Times New Roman" w:hAnsi="Times New Roman" w:eastAsia="Times New Roman" w:cs="Times New Roman"/>
          <w:b w:val="0"/>
          <w:i/>
          <w:color w:val="000000"/>
          <w:sz w:val="26"/>
        </w:rPr>
        <w:t>[Trường hợp nhà thầu chính giao kết hợp đồng với nhà thầu phụ thì phạm vi công việc, tiến độ thực hiện và các nội dung khác có liên quan của từng hợp đồng thầu phụ phải đảm bảo tính thống nhất, đồng bộ với phạm vi công việc, tiến độ thực hiện và các nội dung khác có liên quan của hợp đồng thầu chính, tránh chồng chéo.]</w:t>
      </w:r>
    </w:p>
    <w:p>
      <w:pPr>
        <w:keepNext w:val="0"/>
        <w:widowControl/>
        <w:spacing w:after="120" w:before="0" w:line="276" w:lineRule="auto"/>
        <w:ind w:firstLine="720"/>
        <w:jc w:val="both"/>
      </w:pPr>
      <w:r>
        <w:rPr>
          <w:rFonts w:ascii="Times New Roman" w:hAnsi="Times New Roman" w:eastAsia="Times New Roman" w:cs="Times New Roman"/>
          <w:b w:val="0"/>
          <w:i/>
          <w:color w:val="000000"/>
          <w:sz w:val="26"/>
        </w:rPr>
        <w:t>[Trường hợp nhà thầu chính giao kết hợp đồng với nhà thầu phụ thì phạm vi công việc, tiến độ thực hiện và các nội dung khác có liên quan của từng hợp đồng thầu phụ phải đảm bảo tính thống nhất, đồng bộ với phạm vi công việc, tiến độ thực hiện và các nội dung khác có liên quan của hợp đồng thầu chính, tránh chồng chéo.]</w:t>
      </w:r>
    </w:p>
    <w:p>
      <w:pPr>
        <w:keepNext/>
        <w:widowControl/>
        <w:spacing w:after="120" w:before="80" w:line="276" w:lineRule="auto"/>
        <w:ind w:firstLine="0"/>
        <w:jc w:val="both"/>
      </w:pPr>
      <w:r>
        <w:rPr>
          <w:rFonts w:ascii="Times New Roman" w:hAnsi="Times New Roman" w:eastAsia="Times New Roman" w:cs="Times New Roman"/>
          <w:b/>
          <w:i w:val="0"/>
          <w:color w:val="000000"/>
          <w:sz w:val="26"/>
        </w:rPr>
        <w:t>Điều 7. Yêu cầu về chất lượng sản phẩm và nghiệm thu, bàn giao sản phẩm hợp đồng thi công xây dựng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7.4. Chạy thử của công trình (nếu có)</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 xml:space="preserve">7.4.3. Thời gian chạy thử là … </w:t>
      </w:r>
      <w:r>
        <w:rPr>
          <w:rFonts w:ascii="Times New Roman" w:hAnsi="Times New Roman" w:eastAsia="Times New Roman" w:cs="Times New Roman"/>
          <w:b w:val="0"/>
          <w:i/>
          <w:color w:val="000000"/>
          <w:sz w:val="26"/>
        </w:rPr>
        <w:t>[Ghi cụ thể thời gian là bao nhiêu ngày sau ngày đã thông báo hoặc vào ngày yêu cầu].</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7.5. Trách nhiệm của các Bên đối với các sai sót</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 xml:space="preserve">7.5.2. Thời gian phản hồi Bên nhận thầu là … </w:t>
      </w:r>
      <w:r>
        <w:rPr>
          <w:rFonts w:ascii="Times New Roman" w:hAnsi="Times New Roman" w:eastAsia="Times New Roman" w:cs="Times New Roman"/>
          <w:b w:val="0"/>
          <w:i/>
          <w:color w:val="000000"/>
          <w:sz w:val="26"/>
        </w:rPr>
        <w:t>[Ghi cụ thể thời gian bao nhiêu ngày sau ngày kể từ khi nhận được đề nghị nghiệm thu công trình của Bên nhận thầu].</w:t>
      </w:r>
    </w:p>
    <w:p>
      <w:pPr>
        <w:keepNext/>
        <w:widowControl/>
        <w:spacing w:after="120" w:before="80" w:line="276" w:lineRule="auto"/>
        <w:ind w:firstLine="0"/>
        <w:jc w:val="both"/>
      </w:pPr>
      <w:r>
        <w:rPr>
          <w:rFonts w:ascii="Times New Roman" w:hAnsi="Times New Roman" w:eastAsia="Times New Roman" w:cs="Times New Roman"/>
          <w:b/>
          <w:i w:val="0"/>
          <w:color w:val="000000"/>
          <w:sz w:val="26"/>
        </w:rPr>
        <w:t>Điều 8. Thời gian và tiến độ thực hiện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8.2. Ngày khởi công, thời gian thực hiện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48</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 xml:space="preserve">8.2.1. Ngày khởi công là … </w:t>
      </w:r>
      <w:r>
        <w:rPr>
          <w:rFonts w:ascii="Times New Roman" w:hAnsi="Times New Roman" w:eastAsia="Times New Roman" w:cs="Times New Roman"/>
          <w:b w:val="0"/>
          <w:i/>
          <w:color w:val="000000"/>
          <w:sz w:val="26"/>
        </w:rPr>
        <w:t>[Ghi cụ thể thời gian bao gồm ngày, tháng, năm].</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 xml:space="preserve">- Thời gian thông báo trước cho Bên nhận thầu về ngày khởi công là … </w:t>
      </w:r>
      <w:r>
        <w:rPr>
          <w:rFonts w:ascii="Times New Roman" w:hAnsi="Times New Roman" w:eastAsia="Times New Roman" w:cs="Times New Roman"/>
          <w:b w:val="0"/>
          <w:i/>
          <w:color w:val="000000"/>
          <w:sz w:val="26"/>
        </w:rPr>
        <w:t>[Ghi cụ thể thời gian là bao nhiêu ngày].</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 xml:space="preserve">- Ngày hợp đồng bắt đầu có hiệu lực là … </w:t>
      </w:r>
      <w:r>
        <w:rPr>
          <w:rFonts w:ascii="Times New Roman" w:hAnsi="Times New Roman" w:eastAsia="Times New Roman" w:cs="Times New Roman"/>
          <w:b w:val="0"/>
          <w:i/>
          <w:color w:val="000000"/>
          <w:sz w:val="26"/>
        </w:rPr>
        <w:t>[Ghi cụ thể thời gian là bao nhiêu ngày].</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 xml:space="preserve">8.2.3. Thời gian hoàn thành toàn bộ công việc là … </w:t>
      </w:r>
      <w:r>
        <w:rPr>
          <w:rFonts w:ascii="Times New Roman" w:hAnsi="Times New Roman" w:eastAsia="Times New Roman" w:cs="Times New Roman"/>
          <w:b w:val="0"/>
          <w:i/>
          <w:color w:val="000000"/>
          <w:sz w:val="26"/>
        </w:rPr>
        <w:t>[Ghi cụ thể thời gian bao gồm ngày, tháng, năm].</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 xml:space="preserve">8.3. Tiến độ thực hiện hợp đồng - Thời gian trình tiến độ chi tiết thực hiện công việc là … </w:t>
      </w:r>
      <w:r>
        <w:rPr>
          <w:rFonts w:ascii="Times New Roman" w:hAnsi="Times New Roman" w:eastAsia="Times New Roman" w:cs="Times New Roman"/>
          <w:b w:val="0"/>
          <w:i/>
          <w:color w:val="000000"/>
          <w:sz w:val="26"/>
        </w:rPr>
        <w:t>[Ghi cụ thể thời gian là bao nhiêu ngày sau ngày khởi công].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 xml:space="preserve">- Thời gian phản hồi cho Bên nhận thầu về tiến độ đề xuất là … </w:t>
      </w:r>
      <w:r>
        <w:rPr>
          <w:rFonts w:ascii="Times New Roman" w:hAnsi="Times New Roman" w:eastAsia="Times New Roman" w:cs="Times New Roman"/>
          <w:b w:val="0"/>
          <w:i/>
          <w:color w:val="000000"/>
          <w:sz w:val="26"/>
        </w:rPr>
        <w:t>[Ghi cụ thể thời gian là bao nhiêu ngày kể từ ngày Bên giao thầu nhận được bảng tiến độ của Bên nhận thầu].</w:t>
      </w:r>
    </w:p>
    <w:p>
      <w:pPr>
        <w:keepNext w:val="0"/>
        <w:widowControl/>
        <w:spacing w:after="120" w:before="0" w:line="276" w:lineRule="auto"/>
        <w:ind w:firstLine="720"/>
        <w:jc w:val="both"/>
      </w:pPr>
      <w:r>
        <w:rPr>
          <w:rFonts w:ascii="Times New Roman" w:hAnsi="Times New Roman" w:eastAsia="Times New Roman" w:cs="Times New Roman"/>
          <w:b w:val="0"/>
          <w:i/>
          <w:color w:val="000000"/>
          <w:sz w:val="26"/>
        </w:rPr>
        <w:t>[Trường hợp có yêu cầu về thời hạn hoàn thành các công việc, giai đoạn, sản phẩm cụ thể của hợp đồng thì các bên phải thỏa thuận trong hợp đồng.]</w:t>
      </w:r>
    </w:p>
    <w:p>
      <w:pPr>
        <w:keepNext w:val="0"/>
        <w:widowControl/>
        <w:spacing w:after="120" w:before="0" w:line="276" w:lineRule="auto"/>
        <w:ind w:firstLine="720"/>
        <w:jc w:val="both"/>
      </w:pPr>
      <w:r>
        <w:rPr>
          <w:rFonts w:ascii="Times New Roman" w:hAnsi="Times New Roman" w:eastAsia="Times New Roman" w:cs="Times New Roman"/>
          <w:b w:val="0"/>
          <w:i/>
          <w:color w:val="000000"/>
          <w:sz w:val="26"/>
        </w:rPr>
        <w:t>[Đối với hợp đồng xây dựng có yêu cầu thực hiện theo từng giai đoạn, ngoài tiến độ thực hiện hợp đồng tổng thể cho cả hợp đồng, thì tiến độ thực hiện hợp đồng chi tiết có thể được lập cho từng giai đoạn.]</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 xml:space="preserve">8.4. Điều chỉnh tiến độ thực hiện hợp đồng 8.4.1. Các trường hợp khác: … </w:t>
      </w:r>
      <w:r>
        <w:rPr>
          <w:rFonts w:ascii="Times New Roman" w:hAnsi="Times New Roman" w:eastAsia="Times New Roman" w:cs="Times New Roman"/>
          <w:b w:val="0"/>
          <w:i/>
          <w:color w:val="000000"/>
          <w:sz w:val="26"/>
        </w:rPr>
        <w:t>[Ghi các trường hợp gia hạn thời gian thực hiện hợp đồng khác (nếu có)].</w:t>
      </w:r>
    </w:p>
    <w:p>
      <w:pPr>
        <w:keepNext/>
        <w:widowControl/>
        <w:spacing w:after="120" w:before="80" w:line="276" w:lineRule="auto"/>
        <w:ind w:firstLine="0"/>
        <w:jc w:val="both"/>
      </w:pPr>
      <w:r>
        <w:rPr>
          <w:rFonts w:ascii="Times New Roman" w:hAnsi="Times New Roman" w:eastAsia="Times New Roman" w:cs="Times New Roman"/>
          <w:b/>
          <w:i w:val="0"/>
          <w:color w:val="000000"/>
          <w:sz w:val="26"/>
        </w:rPr>
        <w:t>Điều 9. Giá Hợp đồng, tạm ứng và thanh toán</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9.2. Giá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 xml:space="preserve">- Hợp đồng này là hợp đồng … </w:t>
      </w:r>
      <w:r>
        <w:rPr>
          <w:rFonts w:ascii="Times New Roman" w:hAnsi="Times New Roman" w:eastAsia="Times New Roman" w:cs="Times New Roman"/>
          <w:b w:val="0"/>
          <w:i/>
          <w:color w:val="000000"/>
          <w:sz w:val="26"/>
        </w:rPr>
        <w:t>[Ghi cụ thể loại giá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 Giá hợp đồng gồm:</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 Bằng Việt Nam Đồng: …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 xml:space="preserve">+ Bằng Ngoại tệ: … </w:t>
      </w:r>
      <w:r>
        <w:rPr>
          <w:rFonts w:ascii="Times New Roman" w:hAnsi="Times New Roman" w:eastAsia="Times New Roman" w:cs="Times New Roman"/>
          <w:b w:val="0"/>
          <w:i/>
          <w:color w:val="000000"/>
          <w:sz w:val="26"/>
        </w:rPr>
        <w:t xml:space="preserve">[Ghi tên đồng ngoại tệ sử dụng]. </w:t>
      </w:r>
      <w:r>
        <w:rPr>
          <w:rFonts w:ascii="Times New Roman" w:hAnsi="Times New Roman" w:eastAsia="Times New Roman" w:cs="Times New Roman"/>
          <w:b w:val="0"/>
          <w:i w:val="0"/>
          <w:color w:val="000000"/>
          <w:sz w:val="26"/>
        </w:rPr>
        <w:t>+ Khoản bổ sung hay giảm trừ:</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9.3. Tạm ứng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 xml:space="preserve">- Thời gian nộp bảo lãnh tiền tạm ứng là … </w:t>
      </w:r>
      <w:r>
        <w:rPr>
          <w:rFonts w:ascii="Times New Roman" w:hAnsi="Times New Roman" w:eastAsia="Times New Roman" w:cs="Times New Roman"/>
          <w:b w:val="0"/>
          <w:i/>
          <w:color w:val="000000"/>
          <w:sz w:val="26"/>
        </w:rPr>
        <w:t>[Ghi cụ thể thời gian là bao nhiêu ngày sau khi hợp đồng có hiệu lực].</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 Thời gian bảo lãnh tiền tạm ứng hợp đồng hết hiệu lực khi Bên giao thầu chấp thuận bằng văn bản.</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 Bên giao thầu sẽ chuyển tiền tạm ứng vào ngân hàng ... (do Bên giao thầu và Bên nhận thầu thống nhất trước khi ký hợp đồng) trong thời gian ... ngày sau khi Bên nhận thầu nộp Bảo lãnh tiền tạm ứng tương đương với khoản tiền tạm ứng.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49</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 xml:space="preserve">- Tạm ứng: … </w:t>
      </w:r>
      <w:r>
        <w:rPr>
          <w:rFonts w:ascii="Times New Roman" w:hAnsi="Times New Roman" w:eastAsia="Times New Roman" w:cs="Times New Roman"/>
          <w:b w:val="0"/>
          <w:i/>
          <w:color w:val="000000"/>
          <w:sz w:val="26"/>
        </w:rPr>
        <w:t>[Ghi số tiền tạm ứng gồm thuế VAT (nếu có), các chứng từ để tạm ứng, phương thức tạm ứng... phù hợp quy định của pháp luật về xây dựng].</w:t>
      </w:r>
    </w:p>
    <w:p>
      <w:pPr>
        <w:keepNext w:val="0"/>
        <w:widowControl/>
        <w:spacing w:after="120" w:before="0" w:line="276" w:lineRule="auto"/>
        <w:ind w:firstLine="720"/>
        <w:jc w:val="both"/>
      </w:pPr>
      <w:r>
        <w:rPr>
          <w:rFonts w:ascii="Times New Roman" w:hAnsi="Times New Roman" w:eastAsia="Times New Roman" w:cs="Times New Roman"/>
          <w:b w:val="0"/>
          <w:i/>
          <w:color w:val="000000"/>
          <w:sz w:val="26"/>
        </w:rPr>
        <w:t>[Mức tạm ứng tối thiểu đối với hợp đồng thi công xây dựng công trình: 10% giá hợp đồng đối với hợp đồng có giá trị trên 50 tỷ đồng; 15% giá hợp đồng đối với hợp đồng có giá trị từ 10 tỷ đồng đến 50 tỷ đồng; 20% giá hợp đồng đối với các hợp đồng có giá trị dưới 10 tỷ đồng.]</w:t>
      </w:r>
    </w:p>
    <w:p>
      <w:pPr>
        <w:keepNext w:val="0"/>
        <w:widowControl/>
        <w:spacing w:after="120" w:before="0" w:line="276" w:lineRule="auto"/>
        <w:ind w:firstLine="720"/>
        <w:jc w:val="both"/>
      </w:pPr>
      <w:r>
        <w:rPr>
          <w:rFonts w:ascii="Times New Roman" w:hAnsi="Times New Roman" w:eastAsia="Times New Roman" w:cs="Times New Roman"/>
          <w:b w:val="0"/>
          <w:i/>
          <w:color w:val="000000"/>
          <w:sz w:val="26"/>
        </w:rPr>
        <w:t>[Mức tạm ứng hợp đồng không được vượt quá 30% giá trị hợp đồng tại thời điểm giao kết (bao gồm cả dự phòng nếu có). Trường hợp cần tạm ứng với mức cao hơn cho Bên nhận thầu đặt cọc hoặc thanh toán trước cho nhà sản xuất, nhà cung ứng vật tư, thiết bị theo thiết kế công nghệ để đảm bảo yêu cầu của dự án và các trường hợp cần thiết khác thì phải được người quyết định đầu tư cho phép. Đối với dự án mà người quyết định đầu tư là Thủ tướng Chính phủ, việc quyết định mức tạm ứng cao hơn mức 30% do Bộ trưởng, Thủ trưởng cơ quan ngang bộ, Chủ tịch Ủy ban nhân dân cấp tỉnh quyết định.]</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 xml:space="preserve">- Thời gian tạm ứng: … ngày … tháng … năm … </w:t>
      </w:r>
      <w:r>
        <w:rPr>
          <w:rFonts w:ascii="Times New Roman" w:hAnsi="Times New Roman" w:eastAsia="Times New Roman" w:cs="Times New Roman"/>
          <w:b w:val="0"/>
          <w:i/>
          <w:color w:val="000000"/>
          <w:sz w:val="26"/>
        </w:rPr>
        <w:t>[Ghi cụ thể thời gian tạm ứng].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9.4. Thanh toán</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9.4.1. Tiến độ và thời hạn thanh toán a) Số lần thanh toán [</w:t>
      </w:r>
      <w:r>
        <w:rPr>
          <w:rFonts w:ascii="Times New Roman" w:hAnsi="Times New Roman" w:eastAsia="Times New Roman" w:cs="Times New Roman"/>
          <w:b w:val="0"/>
          <w:i/>
          <w:color w:val="000000"/>
          <w:sz w:val="26"/>
        </w:rPr>
        <w:t>Ghi cụ thể số lần thanh toán</w:t>
      </w:r>
      <w:r>
        <w:rPr>
          <w:rFonts w:ascii="Times New Roman" w:hAnsi="Times New Roman" w:eastAsia="Times New Roman" w:cs="Times New Roman"/>
          <w:b w:val="0"/>
          <w:i w:val="0"/>
          <w:color w:val="000000"/>
          <w:sz w:val="26"/>
        </w:rPr>
        <w:t>]. Lần thanh toán cuối cùng sau khi Bên nhận thầu hoàn thành các công việc theo nghĩa vụ trong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b) Giá trị mà Bên giao thầu sẽ thanh toán cho Bên nhận thầu theo các lần thanh toán [</w:t>
      </w:r>
      <w:r>
        <w:rPr>
          <w:rFonts w:ascii="Times New Roman" w:hAnsi="Times New Roman" w:eastAsia="Times New Roman" w:cs="Times New Roman"/>
          <w:b w:val="0"/>
          <w:i/>
          <w:color w:val="000000"/>
          <w:sz w:val="26"/>
        </w:rPr>
        <w:t>Ghi cụ thể số tiền mà Bên giao thầu sẽ thanh toán cho Bên nhận thầu tương ứng với các lần thanh toán</w:t>
      </w:r>
      <w:r>
        <w:rPr>
          <w:rFonts w:ascii="Times New Roman" w:hAnsi="Times New Roman" w:eastAsia="Times New Roman" w:cs="Times New Roman"/>
          <w:b w:val="0"/>
          <w:i w:val="0"/>
          <w:color w:val="000000"/>
          <w:sz w:val="26"/>
        </w:rPr>
        <w:t>].</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c) Trong khoảng thời gian là … ngày [</w:t>
      </w:r>
      <w:r>
        <w:rPr>
          <w:rFonts w:ascii="Times New Roman" w:hAnsi="Times New Roman" w:eastAsia="Times New Roman" w:cs="Times New Roman"/>
          <w:b w:val="0"/>
          <w:i/>
          <w:color w:val="000000"/>
          <w:sz w:val="26"/>
        </w:rPr>
        <w:t>Ghi cụ thể số ngày</w:t>
      </w:r>
      <w:r>
        <w:rPr>
          <w:rFonts w:ascii="Times New Roman" w:hAnsi="Times New Roman" w:eastAsia="Times New Roman" w:cs="Times New Roman"/>
          <w:b w:val="0"/>
          <w:i w:val="0"/>
          <w:color w:val="000000"/>
          <w:sz w:val="26"/>
        </w:rPr>
        <w:t>] kể từ ngày Bên giao thầu nhận đủ hồ sơ đề nghị thanh toán hợp lệ của Bên nhận thầu, Bên giao thầu phải thanh toán cho Bên nhận thầu.</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 xml:space="preserve">9.4.2. Hồ sơ thanh toán Khi đến thời hạn của mỗi lần thanh toán hoặc tạm thanh toán, Bên nhận thầu sẽ nộp cho Bên giao thầu các bộ hồ sơ thanh toán với số lượng và thành phần </w:t>
      </w:r>
      <w:r>
        <w:rPr>
          <w:rFonts w:ascii="Times New Roman" w:hAnsi="Times New Roman" w:eastAsia="Times New Roman" w:cs="Times New Roman"/>
          <w:b w:val="0"/>
          <w:i/>
          <w:color w:val="000000"/>
          <w:sz w:val="26"/>
        </w:rPr>
        <w:t>[Ghi cụ thể số lượng và thành phần hồ sơ thanh toán].</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 Biên bản nghiệm thu khối lượng, công việc hoàn thành thực tế (tăng hoặc giảm so với khối lượng theo hợp đồng) trong giai đoạn thanh toán.</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 Bảng tính đơn giá, giá đã điều chỉnh (còn gọi là đơn giá, giá thanh toán) theo Điều [Điều chỉnh đơn giá, khối lượng công việc, một số nội dung khác trong hợp đồng và giá hợp đồng xây dựng] theo đúng thỏa thuận trong hợp đồng, bảng tính giá trị cho những công việc chưa có đơn giá trong hợp đồng (nếu có), trong đó cần thể hiện cả khối lượng và đơn giá cho các công việc này.</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 Đề nghị thanh toán của Bên nhận thầu cần thể hiện các nội dung: Giá trị khối lượng hoàn thành theo hợp đồng, giá trị khối lượng các công việc phát sinh (nếu có), giảm trừ tiền tạm ứng, các khoản phải giảm trừ theo quy định hợp đồng, giá trị đề nghị thanh toán trong giai đoạn sau khi đã bù trừ các khoản này.</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50</w:t>
      </w:r>
    </w:p>
    <w:p>
      <w:pPr>
        <w:keepNext w:val="0"/>
        <w:widowControl/>
        <w:spacing w:after="120" w:before="0" w:line="276" w:lineRule="auto"/>
        <w:ind w:firstLine="720"/>
        <w:jc w:val="both"/>
      </w:pPr>
      <w:r>
        <w:rPr>
          <w:rFonts w:ascii="Times New Roman" w:hAnsi="Times New Roman" w:eastAsia="Times New Roman" w:cs="Times New Roman"/>
          <w:b w:val="0"/>
          <w:i/>
          <w:color w:val="000000"/>
          <w:sz w:val="26"/>
        </w:rPr>
        <w:t>[Đối với hợp đồng trọn gói, các bên có thể xem xét, quyết định việc thỏa thuận thanh toán theo bảng tiến độ].</w:t>
      </w:r>
    </w:p>
    <w:p>
      <w:pPr>
        <w:keepNext w:val="0"/>
        <w:widowControl/>
        <w:spacing w:after="120" w:before="0" w:line="276" w:lineRule="auto"/>
        <w:ind w:firstLine="720"/>
        <w:jc w:val="both"/>
      </w:pPr>
      <w:r>
        <w:rPr>
          <w:rFonts w:ascii="Times New Roman" w:hAnsi="Times New Roman" w:eastAsia="Times New Roman" w:cs="Times New Roman"/>
          <w:b w:val="0"/>
          <w:i/>
          <w:color w:val="000000"/>
          <w:sz w:val="26"/>
        </w:rPr>
        <w:t>[Trường hợp là nhà thầu liên danh cần quy định rõ trong hợp đồng xây dựng (hoặc thỏa thuận liên danh) việc thanh toán cho nhà thầu đứng đầu liên danh hay trực tiếp cho các nhà thầu trong liên danh.]</w:t>
      </w:r>
    </w:p>
    <w:p>
      <w:pPr>
        <w:keepNext w:val="0"/>
        <w:widowControl/>
        <w:spacing w:after="120" w:before="0" w:line="276" w:lineRule="auto"/>
        <w:ind w:firstLine="720"/>
        <w:jc w:val="both"/>
      </w:pPr>
      <w:r>
        <w:rPr>
          <w:rFonts w:ascii="Times New Roman" w:hAnsi="Times New Roman" w:eastAsia="Times New Roman" w:cs="Times New Roman"/>
          <w:b w:val="0"/>
          <w:i/>
          <w:color w:val="000000"/>
          <w:sz w:val="26"/>
        </w:rPr>
        <w:t>[Trường hợp sử dụng nhà thầu phụ do chủ đầu tư chỉ định cần quy định rõ việc chủ đầu tư được thanh toán trực tiếp cho nhà thầu phụ trên cơ sở đề xuất của nhà thầu chính và các thỏa thuận trong hợp đồng.]</w:t>
      </w:r>
    </w:p>
    <w:p>
      <w:pPr>
        <w:keepNext w:val="0"/>
        <w:widowControl/>
        <w:spacing w:after="120" w:before="0" w:line="276" w:lineRule="auto"/>
        <w:ind w:firstLine="720"/>
        <w:jc w:val="both"/>
      </w:pPr>
      <w:r>
        <w:rPr>
          <w:rFonts w:ascii="Times New Roman" w:hAnsi="Times New Roman" w:eastAsia="Times New Roman" w:cs="Times New Roman"/>
          <w:b w:val="0"/>
          <w:i/>
          <w:color w:val="000000"/>
          <w:sz w:val="26"/>
        </w:rPr>
        <w:t>[Hồ sơ thanh toán hợp đồng xây dựng do Bên nhận thầu lập phù hợp với từng loại hợp đồng xây dựng, giá hợp đồng, các thỏa thuận trong hợp đồng (bao gồm cả biểu mẫu, nếu có) và được đại diện Bên giao thầu hoặc đại diện tư vấn (nếu có) và đại diện Bên nhận thầu xác nhận.]</w:t>
      </w:r>
    </w:p>
    <w:p>
      <w:pPr>
        <w:keepNext w:val="0"/>
        <w:widowControl/>
        <w:spacing w:after="120" w:before="0" w:line="276" w:lineRule="auto"/>
        <w:ind w:firstLine="720"/>
        <w:jc w:val="both"/>
      </w:pPr>
      <w:r>
        <w:rPr>
          <w:rFonts w:ascii="Times New Roman" w:hAnsi="Times New Roman" w:eastAsia="Times New Roman" w:cs="Times New Roman"/>
          <w:b w:val="0"/>
          <w:i/>
          <w:color w:val="000000"/>
          <w:sz w:val="26"/>
        </w:rPr>
        <w:t>[Thành phần hồ sơ thanh toán (bao gồm cả biểu mẫu, nếu có) do các bên thỏa thuận tương ứng với loại hợp đồng xây dựng.]</w:t>
      </w:r>
    </w:p>
    <w:p>
      <w:pPr>
        <w:keepNext w:val="0"/>
        <w:widowControl/>
        <w:spacing w:after="120" w:before="0" w:line="276" w:lineRule="auto"/>
        <w:ind w:firstLine="720"/>
        <w:jc w:val="both"/>
      </w:pPr>
      <w:r>
        <w:rPr>
          <w:rFonts w:ascii="Times New Roman" w:hAnsi="Times New Roman" w:eastAsia="Times New Roman" w:cs="Times New Roman"/>
          <w:b w:val="0"/>
          <w:i/>
          <w:color w:val="000000"/>
          <w:sz w:val="26"/>
        </w:rPr>
        <w:t>[Đối với các hợp đồng xây dựng thuộc dự án đầu tư công, dự án PPP, các bên căn cứ theo từng hình thức giá hợp đồng để xác định thành phần chủ yếu của hồ sơ thanh toán theo quy định tại khoản Điều 29 Nghị định số 210/2026/NĐ-CP.]</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9.4.4. Thanh toán tiền bị giữ lại</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 xml:space="preserve">Phần tiền giữ lại từ số tiền thanh toán là: … </w:t>
      </w:r>
      <w:r>
        <w:rPr>
          <w:rFonts w:ascii="Times New Roman" w:hAnsi="Times New Roman" w:eastAsia="Times New Roman" w:cs="Times New Roman"/>
          <w:b w:val="0"/>
          <w:i/>
          <w:color w:val="000000"/>
          <w:sz w:val="26"/>
        </w:rPr>
        <w:t>[Ghi tỷ lệ phần trăm]</w:t>
      </w:r>
    </w:p>
    <w:p>
      <w:pPr>
        <w:keepNext w:val="0"/>
        <w:widowControl/>
        <w:spacing w:after="120" w:before="0" w:line="276" w:lineRule="auto"/>
        <w:ind w:firstLine="720"/>
        <w:jc w:val="both"/>
      </w:pPr>
      <w:r>
        <w:rPr>
          <w:rFonts w:ascii="Times New Roman" w:hAnsi="Times New Roman" w:eastAsia="Times New Roman" w:cs="Times New Roman"/>
          <w:b w:val="0"/>
          <w:i/>
          <w:color w:val="000000"/>
          <w:sz w:val="26"/>
        </w:rPr>
        <w:t>[Số tiền giữ lại thường là 5% và không vượt quá 10% trong mọi trường hợp].</w:t>
      </w:r>
    </w:p>
    <w:p>
      <w:pPr>
        <w:keepNext/>
        <w:widowControl/>
        <w:spacing w:after="120" w:before="80" w:line="276" w:lineRule="auto"/>
        <w:ind w:firstLine="0"/>
        <w:jc w:val="both"/>
      </w:pPr>
      <w:r>
        <w:rPr>
          <w:rFonts w:ascii="Times New Roman" w:hAnsi="Times New Roman" w:eastAsia="Times New Roman" w:cs="Times New Roman"/>
          <w:b/>
          <w:i w:val="0"/>
          <w:color w:val="000000"/>
          <w:sz w:val="26"/>
        </w:rPr>
        <w:t>Điều 10. Sửa đổi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10.1. Việc điều chỉnh khối lượng công việc và một số nội dung khác trong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 xml:space="preserve">Khối lượng điều chỉnh </w:t>
      </w:r>
      <w:r>
        <w:rPr>
          <w:rFonts w:ascii="Times New Roman" w:hAnsi="Times New Roman" w:eastAsia="Times New Roman" w:cs="Times New Roman"/>
          <w:b w:val="0"/>
          <w:i/>
          <w:color w:val="000000"/>
          <w:sz w:val="26"/>
        </w:rPr>
        <w:t>[Ghi cụ thể các trường hợp điều chỉnh khối lượng công việc hoặc phân công việc thi công xây dựng thay đổi, điều chỉnh, bổ sung thiết kế và phạm vi công việc khác với quy định của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 xml:space="preserve">Đối với điều chỉnh một số nội dung khác trong hợp đồng </w:t>
      </w:r>
      <w:r>
        <w:rPr>
          <w:rFonts w:ascii="Times New Roman" w:hAnsi="Times New Roman" w:eastAsia="Times New Roman" w:cs="Times New Roman"/>
          <w:b w:val="0"/>
          <w:i/>
          <w:color w:val="000000"/>
          <w:sz w:val="26"/>
        </w:rPr>
        <w:t>[Ghi cụ thể nguyên tắc điều chỉnh, phương pháp, công thức, nguồn dữ liệu và trách nhiệm của các bên theo quy định pháp luật].</w:t>
      </w:r>
    </w:p>
    <w:p>
      <w:pPr>
        <w:keepNext w:val="0"/>
        <w:widowControl/>
        <w:spacing w:after="120" w:before="0" w:line="276" w:lineRule="auto"/>
        <w:ind w:firstLine="720"/>
        <w:jc w:val="both"/>
      </w:pPr>
      <w:r>
        <w:rPr>
          <w:rFonts w:ascii="Times New Roman" w:hAnsi="Times New Roman" w:eastAsia="Times New Roman" w:cs="Times New Roman"/>
          <w:b w:val="0"/>
          <w:i/>
          <w:color w:val="000000"/>
          <w:sz w:val="26"/>
        </w:rPr>
        <w:t>[Trường hợp Bên nhận thầu là nhà thầu liên danh, cần quy định rõ trong hợp đồng (hoặc thỏa thuận liên danh) việc điều chỉnh khối lượng công việc giữa các thành viên trong liên danh nhà thầu theo quy định tại điểm c khoản 2 Điều 23 Nghị định số 210/2026/NĐ-CP.]</w:t>
      </w:r>
    </w:p>
    <w:p>
      <w:pPr>
        <w:keepNext w:val="0"/>
        <w:widowControl/>
        <w:spacing w:after="120" w:before="0" w:line="276" w:lineRule="auto"/>
        <w:ind w:firstLine="720"/>
        <w:jc w:val="both"/>
      </w:pPr>
      <w:r>
        <w:rPr>
          <w:rFonts w:ascii="Times New Roman" w:hAnsi="Times New Roman" w:eastAsia="Times New Roman" w:cs="Times New Roman"/>
          <w:b w:val="0"/>
          <w:i/>
          <w:color w:val="000000"/>
          <w:sz w:val="26"/>
        </w:rPr>
        <w:t>[Việc điều chỉnh thời gian và tiến độ thực hiện hợp đồng, sửa đổi các nội dung khác của hợp đồng do các bên thỏa thuận căn cứ theo quy định tại Điều 22, 25 Nghị định số 210/2026/NĐ-CP.]</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10.2. Điều chỉnh giá hợp đồng xây dựng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51</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 xml:space="preserve">Trường hợp điều chỉnh giá hợp đồng: … </w:t>
      </w:r>
      <w:r>
        <w:rPr>
          <w:rFonts w:ascii="Times New Roman" w:hAnsi="Times New Roman" w:eastAsia="Times New Roman" w:cs="Times New Roman"/>
          <w:b w:val="0"/>
          <w:i/>
          <w:color w:val="000000"/>
          <w:sz w:val="26"/>
        </w:rPr>
        <w:t>[Ghi cụ thể các trường hợp được điều chỉnh giá hợp đồng gắn với nội dung, phương pháp, thời gian, công thức, nguồn dữ liệu điều chỉnh và các nội dung có liên quan đảm bảo phù hợp với nguyên tắc điều chỉnh của từng loại giá hợp đồng theo quy định pháp luật].</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Phương pháp điều chỉnh theo hướng dẫn tại Phụ lục ban hành kèm theo Nghị định số 210/2026/NĐ-CP.</w:t>
      </w:r>
    </w:p>
    <w:p>
      <w:pPr>
        <w:keepNext/>
        <w:widowControl/>
        <w:spacing w:after="120" w:before="80" w:line="276" w:lineRule="auto"/>
        <w:ind w:firstLine="0"/>
        <w:jc w:val="both"/>
      </w:pPr>
      <w:r>
        <w:rPr>
          <w:rFonts w:ascii="Times New Roman" w:hAnsi="Times New Roman" w:eastAsia="Times New Roman" w:cs="Times New Roman"/>
          <w:b/>
          <w:i w:val="0"/>
          <w:color w:val="000000"/>
          <w:sz w:val="26"/>
        </w:rPr>
        <w:t>Điều 15. Nhà thầu phụ</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 xml:space="preserve">15.1. Danh sách Nhà thầu phụ: … </w:t>
      </w:r>
      <w:r>
        <w:rPr>
          <w:rFonts w:ascii="Times New Roman" w:hAnsi="Times New Roman" w:eastAsia="Times New Roman" w:cs="Times New Roman"/>
          <w:b w:val="0"/>
          <w:i/>
          <w:color w:val="000000"/>
          <w:sz w:val="26"/>
        </w:rPr>
        <w:t>[Ghi danh sách Nhà thầu phụ phù hợp với danh sách Nhà thầu phụ nêu trong HSDT].</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 xml:space="preserve">- Giá trị công việc mà Nhà thầu phụ thực hiện không vượt quá: … giá hợp đồng </w:t>
      </w:r>
      <w:r>
        <w:rPr>
          <w:rFonts w:ascii="Times New Roman" w:hAnsi="Times New Roman" w:eastAsia="Times New Roman" w:cs="Times New Roman"/>
          <w:b w:val="0"/>
          <w:i/>
          <w:color w:val="000000"/>
          <w:sz w:val="26"/>
        </w:rPr>
        <w:t>[Căn cứ quy mô, tính chất của gói thầu mà ghi tỷ lệ % theo tỷ lệ quy định pháp luật].</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 xml:space="preserve">- Nêu các yêu cầu cần thiết khác về Nhà thầu phụ </w:t>
      </w:r>
      <w:r>
        <w:rPr>
          <w:rFonts w:ascii="Times New Roman" w:hAnsi="Times New Roman" w:eastAsia="Times New Roman" w:cs="Times New Roman"/>
          <w:b w:val="0"/>
          <w:i/>
          <w:color w:val="000000"/>
          <w:sz w:val="26"/>
        </w:rPr>
        <w:t>[Ghi yêu cầu khác về Nhà thầu phụ (nếu có)].</w:t>
      </w:r>
    </w:p>
    <w:p>
      <w:pPr>
        <w:keepNext w:val="0"/>
        <w:widowControl/>
        <w:spacing w:after="120" w:before="0" w:line="276" w:lineRule="auto"/>
        <w:ind w:firstLine="720"/>
        <w:jc w:val="both"/>
      </w:pPr>
      <w:r>
        <w:rPr>
          <w:rFonts w:ascii="Times New Roman" w:hAnsi="Times New Roman" w:eastAsia="Times New Roman" w:cs="Times New Roman"/>
          <w:b w:val="0"/>
          <w:i/>
          <w:color w:val="000000"/>
          <w:sz w:val="26"/>
        </w:rPr>
        <w:t>[Các nội dung trong hợp đồng thầu phụ có thể tham khảo các mẫu hợp đồng do Bộ Xây dựng công bố tương ứng với nội dung, phạm vi công việc nhà thầu phụ thực hiện.]</w:t>
      </w:r>
    </w:p>
    <w:p>
      <w:pPr>
        <w:keepNext w:val="0"/>
        <w:widowControl/>
        <w:spacing w:after="120" w:before="0" w:line="276" w:lineRule="auto"/>
        <w:ind w:firstLine="720"/>
        <w:jc w:val="both"/>
      </w:pPr>
      <w:r>
        <w:rPr>
          <w:rFonts w:ascii="Times New Roman" w:hAnsi="Times New Roman" w:eastAsia="Times New Roman" w:cs="Times New Roman"/>
          <w:b w:val="0"/>
          <w:i/>
          <w:color w:val="000000"/>
          <w:sz w:val="26"/>
        </w:rPr>
        <w:t>[Trường hợp hợp đồng xây dựng thuộc các dự án đầu tư công, dự án PPP, các bên cần căn cứ quy định pháp luật về đấu thầu trong việc ký hợp đồng thầu phụ.]</w:t>
      </w:r>
    </w:p>
    <w:p>
      <w:pPr>
        <w:keepNext/>
        <w:widowControl/>
        <w:spacing w:after="120" w:before="80" w:line="276" w:lineRule="auto"/>
        <w:ind w:firstLine="0"/>
        <w:jc w:val="both"/>
      </w:pPr>
      <w:r>
        <w:rPr>
          <w:rFonts w:ascii="Times New Roman" w:hAnsi="Times New Roman" w:eastAsia="Times New Roman" w:cs="Times New Roman"/>
          <w:b/>
          <w:i w:val="0"/>
          <w:color w:val="000000"/>
          <w:sz w:val="26"/>
        </w:rPr>
        <w:t>Điều 18. Tạm dừng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18.1.1. Việc tạm dừng thực hiện hợp đồng được áp dụng khi thuộc một trong các trường hợp sau đây:</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 xml:space="preserve">18.1.5. Một bên được tạm dừng thực hiện hợp đồng </w:t>
      </w:r>
      <w:r>
        <w:rPr>
          <w:rFonts w:ascii="Times New Roman" w:hAnsi="Times New Roman" w:eastAsia="Times New Roman" w:cs="Times New Roman"/>
          <w:b w:val="0"/>
          <w:i/>
          <w:color w:val="000000"/>
          <w:sz w:val="26"/>
        </w:rPr>
        <w:t>[Ghi cụ thể các trường hợp, phạm vi tạm dừng thực hiện hợp đồng (toàn bộ hoặc một phần công việc) mà Bên giao thầu hoặc Bên nhận thầu được tạm dừng thực hiện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18.2. Bên tạm dừng hợp đồng phải thông báo trước cho bên kia bằng văn bản, trong đó nêu rõ lý do, thời điểm và hậu quả pháp lý kèm theo. Thời gian thông báo phải được thỏa thuận trong hợp đồng, tối đa không quá … ngày, trừ trường hợp xảy ra sự kiện bất khả kháng ảnh hưởng đến việc thực hiện hợp đồng. Các bên có trách nhiệm cùng thương lượng giải quyết để tiếp tục thực hiện đúng thỏa thuận hợp đồng đã giao kết. Bên không thực hiện nghĩa vụ thông báo mà gây thiệt hại cho bên còn lại thì phải chịu trách nhiệm bồi thường theo thỏa thuận.</w:t>
      </w:r>
    </w:p>
    <w:p>
      <w:pPr>
        <w:keepNext w:val="0"/>
        <w:widowControl/>
        <w:spacing w:after="120" w:before="0" w:line="276" w:lineRule="auto"/>
        <w:ind w:firstLine="720"/>
        <w:jc w:val="both"/>
      </w:pPr>
      <w:r>
        <w:rPr>
          <w:rFonts w:ascii="Times New Roman" w:hAnsi="Times New Roman" w:eastAsia="Times New Roman" w:cs="Times New Roman"/>
          <w:b w:val="0"/>
          <w:i/>
          <w:color w:val="000000"/>
          <w:sz w:val="26"/>
        </w:rPr>
        <w:t>[Ghi cụ thể việc bồi thường thiệt hại theo một trong hai cách: (i) Bồi thường thiệt hại trên cơ sở toàn bộ thiệt hại thực tế;(ii) Bồi thường thiệt hại trên cơ sở một mức xác định (nêu rõ mức bồi thường, phương thức bồi thường,… phù hợp với pháp luật dân sự và các quy định pháp luật khác có liên quan)]</w:t>
      </w:r>
      <w:r>
        <w:rPr>
          <w:rFonts w:ascii="Times New Roman" w:hAnsi="Times New Roman" w:eastAsia="Times New Roman" w:cs="Times New Roman"/>
          <w:b w:val="0"/>
          <w:i w:val="0"/>
          <w:color w:val="000000"/>
          <w:sz w:val="26"/>
        </w:rPr>
        <w:t>.</w:t>
      </w:r>
    </w:p>
    <w:p>
      <w:pPr>
        <w:keepNext w:val="0"/>
        <w:widowControl/>
        <w:spacing w:after="120" w:before="0" w:line="276" w:lineRule="auto"/>
        <w:ind w:firstLine="720"/>
        <w:jc w:val="both"/>
      </w:pPr>
      <w:r>
        <w:rPr>
          <w:rFonts w:ascii="Times New Roman" w:hAnsi="Times New Roman" w:eastAsia="Times New Roman" w:cs="Times New Roman"/>
          <w:b w:val="0"/>
          <w:i/>
          <w:color w:val="000000"/>
          <w:sz w:val="26"/>
        </w:rPr>
        <w:t>[Đối với hợp đồng thuộc dự án đầu tư công, dự án PPP, các bên căn cứ vào quy định tại khoản 2 Điều 26 Nghị định số 210/2026/NĐ-CP để thỏa thuận trong hợp đồng cho phù hợp.]</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52</w:t>
      </w:r>
    </w:p>
    <w:p>
      <w:pPr>
        <w:keepNext/>
        <w:widowControl/>
        <w:spacing w:after="120" w:before="80" w:line="276" w:lineRule="auto"/>
        <w:ind w:firstLine="0"/>
        <w:jc w:val="both"/>
      </w:pPr>
      <w:r>
        <w:rPr>
          <w:rFonts w:ascii="Times New Roman" w:hAnsi="Times New Roman" w:eastAsia="Times New Roman" w:cs="Times New Roman"/>
          <w:b/>
          <w:i w:val="0"/>
          <w:color w:val="000000"/>
          <w:sz w:val="26"/>
        </w:rPr>
        <w:t>Điều 19. Chấm dứt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 xml:space="preserve">19.1.1. Khoảng thời gian là … </w:t>
      </w:r>
      <w:r>
        <w:rPr>
          <w:rFonts w:ascii="Times New Roman" w:hAnsi="Times New Roman" w:eastAsia="Times New Roman" w:cs="Times New Roman"/>
          <w:b w:val="0"/>
          <w:i/>
          <w:color w:val="000000"/>
          <w:sz w:val="26"/>
        </w:rPr>
        <w:t>[ghi cụ thể số ngày hoặc tháng kể từ một thời điểm cụ thể].</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 xml:space="preserve">19.2.1. Khoảng thời gian là … </w:t>
      </w:r>
      <w:r>
        <w:rPr>
          <w:rFonts w:ascii="Times New Roman" w:hAnsi="Times New Roman" w:eastAsia="Times New Roman" w:cs="Times New Roman"/>
          <w:b w:val="0"/>
          <w:i/>
          <w:color w:val="000000"/>
          <w:sz w:val="26"/>
        </w:rPr>
        <w:t>[ghi cụ thể số ngày hoặc tháng kể từ một thời điểm cụ thể].</w:t>
      </w:r>
    </w:p>
    <w:p>
      <w:pPr>
        <w:keepNext/>
        <w:widowControl/>
        <w:spacing w:after="120" w:before="80" w:line="276" w:lineRule="auto"/>
        <w:ind w:firstLine="0"/>
        <w:jc w:val="both"/>
      </w:pPr>
      <w:r>
        <w:rPr>
          <w:rFonts w:ascii="Times New Roman" w:hAnsi="Times New Roman" w:eastAsia="Times New Roman" w:cs="Times New Roman"/>
          <w:b/>
          <w:i w:val="0"/>
          <w:color w:val="000000"/>
          <w:sz w:val="26"/>
        </w:rPr>
        <w:t>Điều 21. Rủi ro, sự kiện bất khả kháng và hoàn cảnh thay đổi cơ bản</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 xml:space="preserve">21.1.1. Các trường hợp rủi ro có thể lường trước </w:t>
      </w:r>
      <w:r>
        <w:rPr>
          <w:rFonts w:ascii="Times New Roman" w:hAnsi="Times New Roman" w:eastAsia="Times New Roman" w:cs="Times New Roman"/>
          <w:b w:val="0"/>
          <w:i/>
          <w:color w:val="000000"/>
          <w:sz w:val="26"/>
        </w:rPr>
        <w:t>[Ghi cụ thể các trường hợp rủi ro có thể lường trước đượcg do các bên thỏa thuận]</w:t>
      </w:r>
      <w:r>
        <w:rPr>
          <w:rFonts w:ascii="Times New Roman" w:hAnsi="Times New Roman" w:eastAsia="Times New Roman" w:cs="Times New Roman"/>
          <w:b w:val="0"/>
          <w:i w:val="0"/>
          <w:color w:val="000000"/>
          <w:sz w:val="26"/>
        </w:rPr>
        <w:t>.</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 xml:space="preserve">21.1.2. Các trường hợp bất khả kháng </w:t>
      </w:r>
      <w:r>
        <w:rPr>
          <w:rFonts w:ascii="Times New Roman" w:hAnsi="Times New Roman" w:eastAsia="Times New Roman" w:cs="Times New Roman"/>
          <w:b w:val="0"/>
          <w:i/>
          <w:color w:val="000000"/>
          <w:sz w:val="26"/>
        </w:rPr>
        <w:t>[Ghi cụ thể các trường hợp bất khả kháng do các bên thỏa thuận]</w:t>
      </w:r>
      <w:r>
        <w:rPr>
          <w:rFonts w:ascii="Times New Roman" w:hAnsi="Times New Roman" w:eastAsia="Times New Roman" w:cs="Times New Roman"/>
          <w:b w:val="0"/>
          <w:i w:val="0"/>
          <w:color w:val="000000"/>
          <w:sz w:val="26"/>
        </w:rPr>
        <w:t>.</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 xml:space="preserve">21.1.3. Các trường hợp hoàn cảnh thay đổi cơ bản </w:t>
      </w:r>
      <w:r>
        <w:rPr>
          <w:rFonts w:ascii="Times New Roman" w:hAnsi="Times New Roman" w:eastAsia="Times New Roman" w:cs="Times New Roman"/>
          <w:b w:val="0"/>
          <w:i/>
          <w:color w:val="000000"/>
          <w:sz w:val="26"/>
        </w:rPr>
        <w:t>[Ghi cụ thể các trường hợp hoàn cảnh thay đổi cơ bản do các bên thỏa thuận]</w:t>
      </w:r>
      <w:r>
        <w:rPr>
          <w:rFonts w:ascii="Times New Roman" w:hAnsi="Times New Roman" w:eastAsia="Times New Roman" w:cs="Times New Roman"/>
          <w:b w:val="0"/>
          <w:i w:val="0"/>
          <w:color w:val="000000"/>
          <w:sz w:val="26"/>
        </w:rPr>
        <w:t>.</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 xml:space="preserve">21.2. Thời hạn: … </w:t>
      </w:r>
      <w:r>
        <w:rPr>
          <w:rFonts w:ascii="Times New Roman" w:hAnsi="Times New Roman" w:eastAsia="Times New Roman" w:cs="Times New Roman"/>
          <w:b w:val="0"/>
          <w:i/>
          <w:color w:val="000000"/>
          <w:sz w:val="26"/>
        </w:rPr>
        <w:t>[ghi cụ thể số ngày hoặc tháng kể từ một thời điểm cụ thể].</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 xml:space="preserve">21.7. Thời hạn: … </w:t>
      </w:r>
      <w:r>
        <w:rPr>
          <w:rFonts w:ascii="Times New Roman" w:hAnsi="Times New Roman" w:eastAsia="Times New Roman" w:cs="Times New Roman"/>
          <w:b w:val="0"/>
          <w:i/>
          <w:color w:val="000000"/>
          <w:sz w:val="26"/>
        </w:rPr>
        <w:t>[ghi cụ thể số ngày hoặc tháng kể từ một thời điểm cụ thể].</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 xml:space="preserve">21.8. Thời hạn: … </w:t>
      </w:r>
      <w:r>
        <w:rPr>
          <w:rFonts w:ascii="Times New Roman" w:hAnsi="Times New Roman" w:eastAsia="Times New Roman" w:cs="Times New Roman"/>
          <w:b w:val="0"/>
          <w:i/>
          <w:color w:val="000000"/>
          <w:sz w:val="26"/>
        </w:rPr>
        <w:t>[ghi cụ thể số ngày hoặc tháng kể từ một thời điểm cụ thể].</w:t>
      </w:r>
    </w:p>
    <w:p>
      <w:pPr>
        <w:keepNext/>
        <w:widowControl/>
        <w:spacing w:after="120" w:before="80" w:line="276" w:lineRule="auto"/>
        <w:ind w:firstLine="0"/>
        <w:jc w:val="both"/>
      </w:pPr>
      <w:r>
        <w:rPr>
          <w:rFonts w:ascii="Times New Roman" w:hAnsi="Times New Roman" w:eastAsia="Times New Roman" w:cs="Times New Roman"/>
          <w:b/>
          <w:i w:val="0"/>
          <w:color w:val="000000"/>
          <w:sz w:val="26"/>
        </w:rPr>
        <w:t>Điều 22. Sự kiện bồi thường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 xml:space="preserve">22.2. Bồi thường thiệt hại: .... </w:t>
      </w:r>
      <w:r>
        <w:rPr>
          <w:rFonts w:ascii="Times New Roman" w:hAnsi="Times New Roman" w:eastAsia="Times New Roman" w:cs="Times New Roman"/>
          <w:b w:val="0"/>
          <w:i/>
          <w:color w:val="000000"/>
          <w:sz w:val="26"/>
        </w:rPr>
        <w:t xml:space="preserve">[Ghi “Áp dụng” hoặc “Không áp dụng”]. </w:t>
      </w:r>
      <w:r>
        <w:rPr>
          <w:rFonts w:ascii="Times New Roman" w:hAnsi="Times New Roman" w:eastAsia="Times New Roman" w:cs="Times New Roman"/>
          <w:b w:val="0"/>
          <w:i w:val="0"/>
          <w:color w:val="000000"/>
          <w:sz w:val="26"/>
        </w:rPr>
        <w:t>Trường hợp áp dụng bồi thường thiệt hại thì căn cứ vào quy mô, tính chất của gói thầu quy định bồi thường thiệt hại theo một trong hai cách sau:</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22.2.1. Bồi thường thiệt hại trên cơ sở toàn bộ thiệt hại thực tế;</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22.2.2. Bồi thường thiệt hại trên cơ sở một mức xác định. Trong trường hợp này nêu rõ mức bồi thường, phương thức bồi thường... phù hợp với pháp luật dân sự.</w:t>
      </w:r>
    </w:p>
    <w:p>
      <w:pPr>
        <w:keepNext w:val="0"/>
        <w:widowControl/>
        <w:spacing w:after="120" w:before="0" w:line="276" w:lineRule="auto"/>
        <w:ind w:firstLine="720"/>
        <w:jc w:val="both"/>
      </w:pPr>
      <w:r>
        <w:rPr>
          <w:rFonts w:ascii="Times New Roman" w:hAnsi="Times New Roman" w:eastAsia="Times New Roman" w:cs="Times New Roman"/>
          <w:b w:val="0"/>
          <w:i/>
          <w:color w:val="000000"/>
          <w:sz w:val="26"/>
        </w:rPr>
        <w:t>[Ghi nội dung bồi thường thiệt hại, mức bồi thường thiệt hại và tổng giá trị bồi thường thiệt hại tối đa phù hợp với quy định của pháp luật].</w:t>
      </w:r>
    </w:p>
    <w:p>
      <w:pPr>
        <w:keepNext/>
        <w:widowControl/>
        <w:spacing w:after="120" w:before="80" w:line="276" w:lineRule="auto"/>
        <w:ind w:firstLine="0"/>
        <w:jc w:val="both"/>
      </w:pPr>
      <w:r>
        <w:rPr>
          <w:rFonts w:ascii="Times New Roman" w:hAnsi="Times New Roman" w:eastAsia="Times New Roman" w:cs="Times New Roman"/>
          <w:b/>
          <w:i w:val="0"/>
          <w:color w:val="000000"/>
          <w:sz w:val="26"/>
        </w:rPr>
        <w:t>Điều 24. Khiếu nại và xử lý các tranh chấp</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24.2. Xử lý các tranh chấp</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 xml:space="preserve">24.2.1. Thời gian tiến hành Trọng tài phân xử là … </w:t>
      </w:r>
      <w:r>
        <w:rPr>
          <w:rFonts w:ascii="Times New Roman" w:hAnsi="Times New Roman" w:eastAsia="Times New Roman" w:cs="Times New Roman"/>
          <w:b w:val="0"/>
          <w:i/>
          <w:color w:val="000000"/>
          <w:sz w:val="26"/>
        </w:rPr>
        <w:t>[Ghi cụ thể thời gian là bao nhiêu ngày sau ngày kể từ khi thông báo không thỏa mãn được đưa ra bởi một bên].</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 xml:space="preserve">24.2.2. Hình thức giải quyết tranh chấp … </w:t>
      </w:r>
      <w:r>
        <w:rPr>
          <w:rFonts w:ascii="Times New Roman" w:hAnsi="Times New Roman" w:eastAsia="Times New Roman" w:cs="Times New Roman"/>
          <w:b w:val="0"/>
          <w:i/>
          <w:color w:val="000000"/>
          <w:sz w:val="26"/>
        </w:rPr>
        <w:t>[Ghi cụ thể hình thức giải quyết tranh chấp tại Tòa án hoặc Trọng tài và thông tin cụ thể đối với hình thức xử lý tranh chấp lựa chọn bao gồm nhưng không giới hạn Trọng tài viên, Tòa án].</w:t>
      </w:r>
    </w:p>
    <w:p>
      <w:pPr>
        <w:keepNext/>
        <w:widowControl/>
        <w:spacing w:after="120" w:before="80" w:line="276" w:lineRule="auto"/>
        <w:ind w:firstLine="0"/>
        <w:jc w:val="both"/>
      </w:pPr>
      <w:r>
        <w:rPr>
          <w:rFonts w:ascii="Times New Roman" w:hAnsi="Times New Roman" w:eastAsia="Times New Roman" w:cs="Times New Roman"/>
          <w:b/>
          <w:i w:val="0"/>
          <w:color w:val="000000"/>
          <w:sz w:val="26"/>
        </w:rPr>
        <w:t>Điều 25. Quyết toán và thanh lý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25.1. Quyết toán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53</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 xml:space="preserve">25.1.1. Thời gian trình hồ sơ quyết toán hợp đồng là … </w:t>
      </w:r>
      <w:r>
        <w:rPr>
          <w:rFonts w:ascii="Times New Roman" w:hAnsi="Times New Roman" w:eastAsia="Times New Roman" w:cs="Times New Roman"/>
          <w:b w:val="0"/>
          <w:i/>
          <w:color w:val="000000"/>
          <w:sz w:val="26"/>
        </w:rPr>
        <w:t>[Ghi cụ thể thời gian là bao nhiêu ngày kể từ ngày nhận được biên bản nghiệm thu và xác nhận của Bên giao thầu].</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 xml:space="preserve">25.1.2. Số lượng hồ sơ quyết toán hợp đồng là … </w:t>
      </w:r>
      <w:r>
        <w:rPr>
          <w:rFonts w:ascii="Times New Roman" w:hAnsi="Times New Roman" w:eastAsia="Times New Roman" w:cs="Times New Roman"/>
          <w:b w:val="0"/>
          <w:i/>
          <w:color w:val="000000"/>
          <w:sz w:val="26"/>
        </w:rPr>
        <w:t>[Ghi cụ thể số bộ].</w:t>
      </w:r>
    </w:p>
    <w:p>
      <w:pPr>
        <w:keepNext w:val="0"/>
        <w:widowControl/>
        <w:spacing w:after="120" w:before="0" w:line="276" w:lineRule="auto"/>
        <w:ind w:firstLine="720"/>
        <w:jc w:val="both"/>
      </w:pPr>
      <w:r>
        <w:rPr>
          <w:rFonts w:ascii="Times New Roman" w:hAnsi="Times New Roman" w:eastAsia="Times New Roman" w:cs="Times New Roman"/>
          <w:b w:val="0"/>
          <w:i/>
          <w:color w:val="000000"/>
          <w:sz w:val="26"/>
        </w:rPr>
        <w:t>[Thành phần hồ sơ quyết toán nêu trên áp dụng bắt buộc đối với hợp đồng xây dựng thuộc các dự án đầu tư công, dự án PPP.]</w:t>
      </w:r>
    </w:p>
    <w:p>
      <w:pPr>
        <w:keepNext w:val="0"/>
        <w:widowControl/>
        <w:spacing w:after="120" w:before="0" w:line="276" w:lineRule="auto"/>
        <w:ind w:firstLine="720"/>
        <w:jc w:val="both"/>
      </w:pPr>
      <w:r>
        <w:rPr>
          <w:rFonts w:ascii="Times New Roman" w:hAnsi="Times New Roman" w:eastAsia="Times New Roman" w:cs="Times New Roman"/>
          <w:b w:val="0"/>
          <w:i/>
          <w:color w:val="000000"/>
          <w:sz w:val="26"/>
        </w:rPr>
        <w:t>[Thời hạn quyết toán hợp đồng xây dựng đối với hợp đồng xây dựng thuộc các dự án đầu tư công, dự án PPP thực hiện theo quy định tại khoản 3 Điều 30 Nghị định số 210/2026/NĐ-CP.]</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25.2. Thanh lý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 xml:space="preserve">Thời gian tiến hành thanh lý hợp đồng là … </w:t>
      </w:r>
      <w:r>
        <w:rPr>
          <w:rFonts w:ascii="Times New Roman" w:hAnsi="Times New Roman" w:eastAsia="Times New Roman" w:cs="Times New Roman"/>
          <w:b w:val="0"/>
          <w:i/>
          <w:color w:val="000000"/>
          <w:sz w:val="26"/>
        </w:rPr>
        <w:t>[Ghi cụ thể thời gian là bao nhiêu ngày nhưng không quá .... ngày]</w:t>
      </w:r>
    </w:p>
    <w:p>
      <w:pPr>
        <w:keepNext w:val="0"/>
        <w:widowControl/>
        <w:spacing w:after="120" w:before="0" w:line="276" w:lineRule="auto"/>
        <w:ind w:firstLine="720"/>
        <w:jc w:val="both"/>
      </w:pPr>
      <w:r>
        <w:rPr>
          <w:rFonts w:ascii="Times New Roman" w:hAnsi="Times New Roman" w:eastAsia="Times New Roman" w:cs="Times New Roman"/>
          <w:b w:val="0"/>
          <w:i/>
          <w:color w:val="000000"/>
          <w:sz w:val="26"/>
        </w:rPr>
        <w:t>[Việc thanh lý hợp đồng xây dựng thuộc các dự án đầu tư công, dự án PPP thực hiện theo quy định tại khoản 3 Điều 31 Nghị định số 210/2026/NĐ-CP.]</w:t>
      </w:r>
    </w:p>
    <w:p>
      <w:pPr>
        <w:keepNext/>
        <w:widowControl/>
        <w:spacing w:after="120" w:before="80" w:line="276" w:lineRule="auto"/>
        <w:ind w:firstLine="0"/>
        <w:jc w:val="both"/>
      </w:pPr>
      <w:r>
        <w:rPr>
          <w:rFonts w:ascii="Times New Roman" w:hAnsi="Times New Roman" w:eastAsia="Times New Roman" w:cs="Times New Roman"/>
          <w:b/>
          <w:i w:val="0"/>
          <w:color w:val="000000"/>
          <w:sz w:val="26"/>
        </w:rPr>
        <w:t>Điều 26. Hiệu lực của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 xml:space="preserve">26.1. Hợp đồng này bao gồm … </w:t>
      </w:r>
      <w:r>
        <w:rPr>
          <w:rFonts w:ascii="Times New Roman" w:hAnsi="Times New Roman" w:eastAsia="Times New Roman" w:cs="Times New Roman"/>
          <w:b w:val="0"/>
          <w:i/>
          <w:color w:val="000000"/>
          <w:sz w:val="26"/>
        </w:rPr>
        <w:t>[Ghi cụ thể là bao nhiêu trang]</w:t>
      </w:r>
      <w:r>
        <w:rPr>
          <w:rFonts w:ascii="Times New Roman" w:hAnsi="Times New Roman" w:eastAsia="Times New Roman" w:cs="Times New Roman"/>
          <w:b w:val="0"/>
          <w:i w:val="0"/>
          <w:color w:val="000000"/>
          <w:sz w:val="26"/>
        </w:rPr>
        <w:t xml:space="preserve">, và … </w:t>
      </w:r>
      <w:r>
        <w:rPr>
          <w:rFonts w:ascii="Times New Roman" w:hAnsi="Times New Roman" w:eastAsia="Times New Roman" w:cs="Times New Roman"/>
          <w:b w:val="0"/>
          <w:i/>
          <w:color w:val="000000"/>
          <w:sz w:val="26"/>
        </w:rPr>
        <w:t>[Ghi cụ thể là bao nhiêu Phụ lục]</w:t>
      </w:r>
      <w:r>
        <w:rPr>
          <w:rFonts w:ascii="Times New Roman" w:hAnsi="Times New Roman" w:eastAsia="Times New Roman" w:cs="Times New Roman"/>
          <w:b w:val="0"/>
          <w:i w:val="0"/>
          <w:color w:val="000000"/>
          <w:sz w:val="26"/>
        </w:rPr>
        <w:t xml:space="preserve"> được lập thành … </w:t>
      </w:r>
      <w:r>
        <w:rPr>
          <w:rFonts w:ascii="Times New Roman" w:hAnsi="Times New Roman" w:eastAsia="Times New Roman" w:cs="Times New Roman"/>
          <w:b w:val="0"/>
          <w:i/>
          <w:color w:val="000000"/>
          <w:sz w:val="26"/>
        </w:rPr>
        <w:t>[Ghi cụ thể là bao nhiêu bản]</w:t>
      </w:r>
      <w:r>
        <w:rPr>
          <w:rFonts w:ascii="Times New Roman" w:hAnsi="Times New Roman" w:eastAsia="Times New Roman" w:cs="Times New Roman"/>
          <w:b w:val="0"/>
          <w:i w:val="0"/>
          <w:color w:val="000000"/>
          <w:sz w:val="26"/>
        </w:rPr>
        <w:t xml:space="preserve"> bằng tiếng Việt có hiệu lực pháp lý như nhau, và … </w:t>
      </w:r>
      <w:r>
        <w:rPr>
          <w:rFonts w:ascii="Times New Roman" w:hAnsi="Times New Roman" w:eastAsia="Times New Roman" w:cs="Times New Roman"/>
          <w:b w:val="0"/>
          <w:i/>
          <w:color w:val="000000"/>
          <w:sz w:val="26"/>
        </w:rPr>
        <w:t>[Ghi cụ thể là bao nhiêu bản]</w:t>
      </w:r>
      <w:r>
        <w:rPr>
          <w:rFonts w:ascii="Times New Roman" w:hAnsi="Times New Roman" w:eastAsia="Times New Roman" w:cs="Times New Roman"/>
          <w:b w:val="0"/>
          <w:i w:val="0"/>
          <w:color w:val="000000"/>
          <w:sz w:val="26"/>
        </w:rPr>
        <w:t xml:space="preserve"> bằng tiếng … </w:t>
      </w:r>
      <w:r>
        <w:rPr>
          <w:rFonts w:ascii="Times New Roman" w:hAnsi="Times New Roman" w:eastAsia="Times New Roman" w:cs="Times New Roman"/>
          <w:b w:val="0"/>
          <w:i/>
          <w:color w:val="000000"/>
          <w:sz w:val="26"/>
        </w:rPr>
        <w:t>[Ghi cụ thể ngôn ngữ hợp đồng khác ngoài tiếng Việt].</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 xml:space="preserve">- Bên giao thầu sẽ giữ … </w:t>
      </w:r>
      <w:r>
        <w:rPr>
          <w:rFonts w:ascii="Times New Roman" w:hAnsi="Times New Roman" w:eastAsia="Times New Roman" w:cs="Times New Roman"/>
          <w:b w:val="0"/>
          <w:i/>
          <w:color w:val="000000"/>
          <w:sz w:val="26"/>
        </w:rPr>
        <w:t>[Ghi cụ thể là bao nhiêu bản]</w:t>
      </w:r>
      <w:r>
        <w:rPr>
          <w:rFonts w:ascii="Times New Roman" w:hAnsi="Times New Roman" w:eastAsia="Times New Roman" w:cs="Times New Roman"/>
          <w:b w:val="0"/>
          <w:i w:val="0"/>
          <w:color w:val="000000"/>
          <w:sz w:val="26"/>
        </w:rPr>
        <w:t xml:space="preserve"> bằng tiếng Việt và … </w:t>
      </w:r>
      <w:r>
        <w:rPr>
          <w:rFonts w:ascii="Times New Roman" w:hAnsi="Times New Roman" w:eastAsia="Times New Roman" w:cs="Times New Roman"/>
          <w:b w:val="0"/>
          <w:i/>
          <w:color w:val="000000"/>
          <w:sz w:val="26"/>
        </w:rPr>
        <w:t>[Ghi cụ thể là bao nhiêu bản]</w:t>
      </w:r>
      <w:r>
        <w:rPr>
          <w:rFonts w:ascii="Times New Roman" w:hAnsi="Times New Roman" w:eastAsia="Times New Roman" w:cs="Times New Roman"/>
          <w:b w:val="0"/>
          <w:i w:val="0"/>
          <w:color w:val="000000"/>
          <w:sz w:val="26"/>
        </w:rPr>
        <w:t xml:space="preserve"> bằng tiếng … </w:t>
      </w:r>
      <w:r>
        <w:rPr>
          <w:rFonts w:ascii="Times New Roman" w:hAnsi="Times New Roman" w:eastAsia="Times New Roman" w:cs="Times New Roman"/>
          <w:b w:val="0"/>
          <w:i/>
          <w:color w:val="000000"/>
          <w:sz w:val="26"/>
        </w:rPr>
        <w:t>[Ghi cụ thể ngôn ngữ hợp đồng khác ngoài tiếng Việt].</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 xml:space="preserve">- Bên nhận thầu sẽ giữ … </w:t>
      </w:r>
      <w:r>
        <w:rPr>
          <w:rFonts w:ascii="Times New Roman" w:hAnsi="Times New Roman" w:eastAsia="Times New Roman" w:cs="Times New Roman"/>
          <w:b w:val="0"/>
          <w:i/>
          <w:color w:val="000000"/>
          <w:sz w:val="26"/>
        </w:rPr>
        <w:t xml:space="preserve">[Ghi cụ thể là bao nhiêu bản] </w:t>
      </w:r>
      <w:r>
        <w:rPr>
          <w:rFonts w:ascii="Times New Roman" w:hAnsi="Times New Roman" w:eastAsia="Times New Roman" w:cs="Times New Roman"/>
          <w:b w:val="0"/>
          <w:i w:val="0"/>
          <w:color w:val="000000"/>
          <w:sz w:val="26"/>
        </w:rPr>
        <w:t xml:space="preserve">bằng tiếng Việt và … </w:t>
      </w:r>
      <w:r>
        <w:rPr>
          <w:rFonts w:ascii="Times New Roman" w:hAnsi="Times New Roman" w:eastAsia="Times New Roman" w:cs="Times New Roman"/>
          <w:b w:val="0"/>
          <w:i/>
          <w:color w:val="000000"/>
          <w:sz w:val="26"/>
        </w:rPr>
        <w:t>[Ghi cụ thể là bao nhiêu bản]</w:t>
      </w:r>
      <w:r>
        <w:rPr>
          <w:rFonts w:ascii="Times New Roman" w:hAnsi="Times New Roman" w:eastAsia="Times New Roman" w:cs="Times New Roman"/>
          <w:b w:val="0"/>
          <w:i w:val="0"/>
          <w:color w:val="000000"/>
          <w:sz w:val="26"/>
        </w:rPr>
        <w:t xml:space="preserve"> bằng tiếng … </w:t>
      </w:r>
      <w:r>
        <w:rPr>
          <w:rFonts w:ascii="Times New Roman" w:hAnsi="Times New Roman" w:eastAsia="Times New Roman" w:cs="Times New Roman"/>
          <w:b w:val="0"/>
          <w:i/>
          <w:color w:val="000000"/>
          <w:sz w:val="26"/>
        </w:rPr>
        <w:t>[Ghi cụ thể ngôn ngữ hợp đồng khác ngoài tiếng Việt].</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 xml:space="preserve">26.2. Hợp đồng này có hiệu lực kể từ … </w:t>
      </w:r>
      <w:r>
        <w:rPr>
          <w:rFonts w:ascii="Times New Roman" w:hAnsi="Times New Roman" w:eastAsia="Times New Roman" w:cs="Times New Roman"/>
          <w:b w:val="0"/>
          <w:i/>
          <w:color w:val="000000"/>
          <w:sz w:val="26"/>
        </w:rPr>
        <w:t>[Ghi cụ thể thời gian ngày, tháng, năm]</w:t>
      </w:r>
      <w:r>
        <w:rPr>
          <w:rFonts w:ascii="Times New Roman" w:hAnsi="Times New Roman" w:eastAsia="Times New Roman" w:cs="Times New Roman"/>
          <w:b w:val="0"/>
          <w:i w:val="0"/>
          <w:color w:val="000000"/>
          <w:sz w:val="26"/>
        </w:rPr>
        <w:t xml:space="preserve"> và sau khi Bên giao thầu đã nhận được bảo đảm thực hiện hợp đồng theo Điều 5.</w:t>
      </w:r>
    </w:p>
    <w:p>
      <w:pPr>
        <w:keepNext w:val="0"/>
        <w:widowControl/>
        <w:spacing w:after="120" w:before="0" w:line="276" w:lineRule="auto"/>
        <w:ind w:firstLine="720"/>
        <w:jc w:val="both"/>
      </w:pPr>
      <w:r>
        <w:rPr>
          <w:rFonts w:ascii="Times New Roman" w:hAnsi="Times New Roman" w:eastAsia="Times New Roman" w:cs="Times New Roman"/>
          <w:b/>
          <w:i w:val="0"/>
          <w:color w:val="000000"/>
          <w:sz w:val="26"/>
        </w:rPr>
        <w:t>BÊN GIAO THẦU HOẶC ĐẠI DIỆN HỢP PHÁP</w:t>
      </w:r>
    </w:p>
    <w:p>
      <w:pPr>
        <w:keepNext w:val="0"/>
        <w:widowControl/>
        <w:spacing w:after="120" w:before="0" w:line="276" w:lineRule="auto"/>
        <w:ind w:firstLine="720"/>
        <w:jc w:val="both"/>
      </w:pPr>
      <w:r>
        <w:rPr>
          <w:rFonts w:ascii="Times New Roman" w:hAnsi="Times New Roman" w:eastAsia="Times New Roman" w:cs="Times New Roman"/>
          <w:b/>
          <w:i w:val="0"/>
          <w:color w:val="000000"/>
          <w:sz w:val="26"/>
        </w:rPr>
        <w:t>BÊN NHẬN THẦU HOẶC ĐẠI DIỆN HỢP PHÁP</w:t>
      </w:r>
    </w:p>
    <w:p>
      <w:pPr>
        <w:keepNext w:val="0"/>
        <w:widowControl/>
        <w:spacing w:after="120" w:before="0" w:line="276" w:lineRule="auto"/>
        <w:ind w:firstLine="720"/>
        <w:jc w:val="both"/>
      </w:pPr>
      <w:r>
        <w:rPr>
          <w:rFonts w:ascii="Times New Roman" w:hAnsi="Times New Roman" w:eastAsia="Times New Roman" w:cs="Times New Roman"/>
          <w:b/>
          <w:i w:val="0"/>
          <w:color w:val="000000"/>
          <w:sz w:val="26"/>
        </w:rPr>
        <w:t xml:space="preserve">CỦA BÊN GIAO THẦU </w:t>
      </w:r>
      <w:r>
        <w:rPr>
          <w:rFonts w:ascii="Times New Roman" w:hAnsi="Times New Roman" w:eastAsia="Times New Roman" w:cs="Times New Roman"/>
          <w:b w:val="0"/>
          <w:i w:val="0"/>
          <w:color w:val="000000"/>
          <w:sz w:val="26"/>
        </w:rPr>
        <w:t>(</w:t>
      </w:r>
      <w:r>
        <w:rPr>
          <w:rFonts w:ascii="Times New Roman" w:hAnsi="Times New Roman" w:eastAsia="Times New Roman" w:cs="Times New Roman"/>
          <w:b w:val="0"/>
          <w:i/>
          <w:color w:val="000000"/>
          <w:sz w:val="26"/>
        </w:rPr>
        <w:t>Ghi tên, chức danh, ký tên, đóng dấu</w:t>
      </w:r>
      <w:r>
        <w:rPr>
          <w:rFonts w:ascii="Times New Roman" w:hAnsi="Times New Roman" w:eastAsia="Times New Roman" w:cs="Times New Roman"/>
          <w:b w:val="0"/>
          <w:i w:val="0"/>
          <w:color w:val="000000"/>
          <w:sz w:val="26"/>
        </w:rPr>
        <w:t>)</w:t>
      </w:r>
    </w:p>
    <w:p>
      <w:pPr>
        <w:keepNext w:val="0"/>
        <w:widowControl/>
        <w:spacing w:after="120" w:before="0" w:line="276" w:lineRule="auto"/>
        <w:ind w:firstLine="720"/>
        <w:jc w:val="both"/>
      </w:pPr>
      <w:r>
        <w:rPr>
          <w:rFonts w:ascii="Times New Roman" w:hAnsi="Times New Roman" w:eastAsia="Times New Roman" w:cs="Times New Roman"/>
          <w:b/>
          <w:i w:val="0"/>
          <w:color w:val="000000"/>
          <w:sz w:val="26"/>
        </w:rPr>
        <w:t xml:space="preserve">CỦA BÊN NHẬN THẦU </w:t>
      </w:r>
      <w:r>
        <w:rPr>
          <w:rFonts w:ascii="Times New Roman" w:hAnsi="Times New Roman" w:eastAsia="Times New Roman" w:cs="Times New Roman"/>
          <w:b w:val="0"/>
          <w:i w:val="0"/>
          <w:color w:val="000000"/>
          <w:sz w:val="26"/>
        </w:rPr>
        <w:t>(</w:t>
      </w:r>
      <w:r>
        <w:rPr>
          <w:rFonts w:ascii="Times New Roman" w:hAnsi="Times New Roman" w:eastAsia="Times New Roman" w:cs="Times New Roman"/>
          <w:b w:val="0"/>
          <w:i/>
          <w:color w:val="000000"/>
          <w:sz w:val="26"/>
        </w:rPr>
        <w:t>Ghi tên, chức danh, ký tên, đóng dấu</w:t>
      </w:r>
      <w:r>
        <w:rPr>
          <w:rFonts w:ascii="Times New Roman" w:hAnsi="Times New Roman" w:eastAsia="Times New Roman" w:cs="Times New Roman"/>
          <w:b w:val="0"/>
          <w:i w:val="0"/>
          <w:color w:val="000000"/>
          <w:sz w:val="26"/>
        </w:rPr>
        <w:t>)</w:t>
      </w:r>
    </w:p>
    <w:sectPr w:rsidR="00FC693F" w:rsidRPr="0006063C" w:rsidSect="00034616">
      <w:headerReference w:type="default" r:id="rId9"/>
      <w:headerReference w:type="first" r:id="rId10"/>
      <w:pgSz w:w="11906" w:h="16838"/>
      <w:pgMar w:top="1417" w:right="1134" w:bottom="1417" w:left="1701" w:header="567"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fldSimple w:instr="PAGE"/>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color w:val="000000"/>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Times New Roman" w:hAnsi="Times New Roman"/>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Times New Roman" w:hAnsi="Times New Roman"/>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Times New Roman" w:hAnsi="Times New Roman"/>
      <w:b/>
      <w:bCs/>
      <w:color w:val="000000"/>
      <w:sz w:val="26"/>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Times New Roman" w:hAnsi="Times New Roman"/>
      <w:color w:val="000000"/>
      <w:spacing w:val="5"/>
      <w:kern w:val="28"/>
      <w:sz w:val="2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VI – Hợp đồng thi công xây dựng công trình</dc:title>
  <dc:subject>Phụ lục VI – 1040/QĐ-BXD</dc:subject>
  <dc:creator/>
  <cp:keywords/>
  <dc:description>generated by python-docx</dc:description>
  <cp:lastModifiedBy/>
  <cp:revision>1</cp:revision>
  <dcterms:created xsi:type="dcterms:W3CDTF">2013-12-23T23:15:00Z</dcterms:created>
  <dcterms:modified xsi:type="dcterms:W3CDTF">2013-12-23T23:15:00Z</dcterms:modified>
  <cp:category/>
</cp:coreProperties>
</file>