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CHECKLIST HỒ SƠ PHÁP LÝ VÀ ĐIỀU KIỆN KHỞI CÔNG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12, Điều 15, Điều 16 và Phụ lục V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Ngày rà soát: …; người / đơn vị rà soát: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Tình trạng từng mục: đủ / thiếu / không áp dụng; nêu rõ căn cứ nếu không áp dụng.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Nội dung cần rà soát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Hồ sơ / tình trạng / căn cứ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xử lý / hạn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Mặt bằng, phạm vi bàn giao theo tiến độ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Giấy phép xây dựng hoặc căn cứ miễn phép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Thiết kế bản vẽ thi công được phê duyệt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4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Hợp đồng với nhà thầu thi công; nhân sự phụ trách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5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Biện pháp thi công và bảo đảm an toàn được chấp thuận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6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Tổ chức giám sát; kế hoạch kiểm tra chất lượng, thí nghiệm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7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Thông báo khởi công và hồ sơ gửi kèm thuộc trường hợp áp dụng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8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Năng lực, thiết bị, yêu cầu môi trường và chuyên ngành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Kết quả rà soát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Các hồ sơ / điều kiện chưa đáp ứng: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Kế hoạch khắc phục, trách nhiệm và thời hạn: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Ý kiến người có thẩm quyền quyết định khởi công: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LẬP CHECKLIST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KIỂM TRA / CHỦ ĐẦU TƯ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08 – Checklist hồ sơ pháp lý và điều kiện khởi công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